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CAA7C" w14:textId="77777777" w:rsidR="00E814DE" w:rsidRPr="00E814DE" w:rsidRDefault="00E814DE" w:rsidP="00E814DE">
      <w:pPr>
        <w:tabs>
          <w:tab w:val="left" w:pos="5865"/>
        </w:tabs>
        <w:jc w:val="center"/>
        <w:rPr>
          <w:rFonts w:eastAsia="Calibri"/>
          <w:noProof/>
          <w:lang w:eastAsia="uk-UA"/>
        </w:rPr>
      </w:pPr>
      <w:r w:rsidRPr="00E814DE">
        <w:rPr>
          <w:rFonts w:eastAsia="Calibri"/>
          <w:noProof/>
          <w:lang w:eastAsia="uk-UA"/>
        </w:rPr>
        <w:drawing>
          <wp:inline distT="0" distB="0" distL="0" distR="0" wp14:anchorId="64A7C82D" wp14:editId="13B759E4">
            <wp:extent cx="548640" cy="685800"/>
            <wp:effectExtent l="0" t="0" r="3810" b="0"/>
            <wp:docPr id="1489587490" name="Рисунок 1" descr="Зображення, що містить символ, логотип, текст, Шриф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587490" name="Рисунок 1" descr="Зображення, що містить символ, логотип, текст, Шрифт&#10;&#10;Автоматично згенерований опис"/>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 cy="685800"/>
                    </a:xfrm>
                    <a:prstGeom prst="rect">
                      <a:avLst/>
                    </a:prstGeom>
                    <a:solidFill>
                      <a:srgbClr val="FFFFFF"/>
                    </a:solidFill>
                    <a:ln>
                      <a:noFill/>
                    </a:ln>
                  </pic:spPr>
                </pic:pic>
              </a:graphicData>
            </a:graphic>
          </wp:inline>
        </w:drawing>
      </w:r>
    </w:p>
    <w:p w14:paraId="68552FD6" w14:textId="77777777" w:rsidR="00E814DE" w:rsidRPr="00E814DE" w:rsidRDefault="00E814DE" w:rsidP="00E814DE">
      <w:pPr>
        <w:tabs>
          <w:tab w:val="left" w:pos="5865"/>
        </w:tabs>
        <w:jc w:val="center"/>
        <w:rPr>
          <w:rFonts w:eastAsia="Calibri"/>
          <w:b/>
          <w:bCs/>
          <w:noProof/>
          <w:lang w:eastAsia="uk-UA"/>
        </w:rPr>
      </w:pPr>
    </w:p>
    <w:p w14:paraId="271907F3" w14:textId="77777777" w:rsidR="00E814DE" w:rsidRPr="00E814DE" w:rsidRDefault="00E814DE" w:rsidP="00E814DE">
      <w:pPr>
        <w:tabs>
          <w:tab w:val="left" w:pos="5865"/>
        </w:tabs>
        <w:jc w:val="center"/>
        <w:rPr>
          <w:rFonts w:eastAsia="Calibri"/>
          <w:b/>
          <w:bCs/>
          <w:noProof/>
          <w:lang w:eastAsia="uk-UA"/>
        </w:rPr>
      </w:pPr>
      <w:r w:rsidRPr="00E814DE">
        <w:rPr>
          <w:rFonts w:eastAsia="Calibri"/>
          <w:b/>
          <w:bCs/>
          <w:noProof/>
          <w:lang w:eastAsia="uk-UA"/>
        </w:rPr>
        <w:t>ЧОРТКІВСЬКА    МІСЬКА    РАДА</w:t>
      </w:r>
    </w:p>
    <w:p w14:paraId="0652BBA4" w14:textId="77777777" w:rsidR="00E814DE" w:rsidRPr="00E814DE" w:rsidRDefault="00E814DE" w:rsidP="00E814DE">
      <w:pPr>
        <w:tabs>
          <w:tab w:val="left" w:pos="5865"/>
        </w:tabs>
        <w:jc w:val="center"/>
        <w:rPr>
          <w:rFonts w:eastAsia="Calibri"/>
          <w:b/>
          <w:bCs/>
          <w:noProof/>
          <w:lang w:eastAsia="uk-UA"/>
        </w:rPr>
      </w:pPr>
      <w:r w:rsidRPr="00E814DE">
        <w:rPr>
          <w:rFonts w:eastAsia="Calibri"/>
          <w:b/>
          <w:bCs/>
          <w:noProof/>
          <w:lang w:eastAsia="uk-UA"/>
        </w:rPr>
        <w:t>ВИКОНАВЧИЙ    КОМІТЕТ</w:t>
      </w:r>
    </w:p>
    <w:p w14:paraId="2EF52532" w14:textId="77777777" w:rsidR="00E814DE" w:rsidRPr="00E814DE" w:rsidRDefault="00E814DE" w:rsidP="00E814DE">
      <w:pPr>
        <w:tabs>
          <w:tab w:val="left" w:pos="5865"/>
        </w:tabs>
        <w:jc w:val="center"/>
        <w:rPr>
          <w:rFonts w:eastAsia="Calibri"/>
          <w:b/>
          <w:bCs/>
          <w:noProof/>
          <w:lang w:eastAsia="uk-UA"/>
        </w:rPr>
      </w:pPr>
    </w:p>
    <w:p w14:paraId="0DA0C5DC" w14:textId="77777777" w:rsidR="00E814DE" w:rsidRPr="00E814DE" w:rsidRDefault="00E814DE" w:rsidP="00E814DE">
      <w:pPr>
        <w:tabs>
          <w:tab w:val="left" w:pos="5865"/>
        </w:tabs>
        <w:jc w:val="center"/>
        <w:rPr>
          <w:rFonts w:eastAsia="Calibri"/>
          <w:b/>
          <w:bCs/>
          <w:noProof/>
          <w:lang w:eastAsia="uk-UA"/>
        </w:rPr>
      </w:pPr>
      <w:r w:rsidRPr="00E814DE">
        <w:rPr>
          <w:rFonts w:eastAsia="Calibri"/>
          <w:b/>
          <w:bCs/>
          <w:noProof/>
          <w:lang w:eastAsia="uk-UA"/>
        </w:rPr>
        <w:t>РІШЕННЯ (ПРОЄКТ)</w:t>
      </w:r>
    </w:p>
    <w:p w14:paraId="6BD34277" w14:textId="77777777" w:rsidR="00E814DE" w:rsidRPr="00E814DE" w:rsidRDefault="00E814DE" w:rsidP="00E814DE">
      <w:pPr>
        <w:tabs>
          <w:tab w:val="left" w:pos="5865"/>
        </w:tabs>
        <w:jc w:val="center"/>
        <w:rPr>
          <w:rFonts w:eastAsia="Calibri"/>
          <w:b/>
          <w:bCs/>
          <w:noProof/>
          <w:lang w:eastAsia="uk-UA"/>
        </w:rPr>
      </w:pPr>
    </w:p>
    <w:p w14:paraId="22A9BC41" w14:textId="77777777" w:rsidR="00E814DE" w:rsidRPr="00E814DE" w:rsidRDefault="00E814DE" w:rsidP="00E814DE">
      <w:pPr>
        <w:rPr>
          <w:rFonts w:eastAsia="Calibri"/>
          <w:b/>
          <w:noProof/>
          <w:lang w:eastAsia="uk-UA"/>
        </w:rPr>
      </w:pPr>
      <w:r w:rsidRPr="00E814DE">
        <w:rPr>
          <w:rFonts w:eastAsia="Calibri"/>
          <w:b/>
          <w:noProof/>
          <w:lang w:eastAsia="uk-UA"/>
        </w:rPr>
        <w:t>__ вересня 2023 року</w:t>
      </w:r>
      <w:r w:rsidRPr="00E814DE">
        <w:rPr>
          <w:rFonts w:eastAsia="Calibri"/>
          <w:b/>
          <w:noProof/>
          <w:lang w:eastAsia="uk-UA"/>
        </w:rPr>
        <w:tab/>
      </w:r>
      <w:r w:rsidRPr="00E814DE">
        <w:rPr>
          <w:rFonts w:eastAsia="Calibri"/>
          <w:b/>
          <w:noProof/>
          <w:lang w:eastAsia="uk-UA"/>
        </w:rPr>
        <w:tab/>
      </w:r>
      <w:r w:rsidRPr="00E814DE">
        <w:rPr>
          <w:rFonts w:eastAsia="Calibri"/>
          <w:b/>
          <w:noProof/>
          <w:lang w:eastAsia="uk-UA"/>
        </w:rPr>
        <w:tab/>
        <w:t xml:space="preserve">м. Чортків </w:t>
      </w:r>
      <w:r w:rsidRPr="00E814DE">
        <w:rPr>
          <w:rFonts w:eastAsia="Calibri"/>
          <w:b/>
          <w:noProof/>
          <w:lang w:eastAsia="uk-UA"/>
        </w:rPr>
        <w:tab/>
      </w:r>
      <w:r w:rsidRPr="00E814DE">
        <w:rPr>
          <w:rFonts w:eastAsia="Calibri"/>
          <w:b/>
          <w:noProof/>
          <w:lang w:eastAsia="uk-UA"/>
        </w:rPr>
        <w:tab/>
      </w:r>
      <w:r w:rsidRPr="00E814DE">
        <w:rPr>
          <w:rFonts w:eastAsia="Calibri"/>
          <w:b/>
          <w:noProof/>
          <w:lang w:eastAsia="uk-UA"/>
        </w:rPr>
        <w:tab/>
      </w:r>
      <w:r w:rsidRPr="00E814DE">
        <w:rPr>
          <w:rFonts w:eastAsia="Calibri"/>
          <w:b/>
          <w:noProof/>
          <w:lang w:eastAsia="uk-UA"/>
        </w:rPr>
        <w:tab/>
        <w:t xml:space="preserve">№___ </w:t>
      </w:r>
    </w:p>
    <w:p w14:paraId="40B93705" w14:textId="1C33938E" w:rsidR="009933CD" w:rsidRPr="00E814DE" w:rsidRDefault="009933CD" w:rsidP="00E814DE">
      <w:pPr>
        <w:ind w:right="-5"/>
        <w:rPr>
          <w:b/>
          <w:bCs/>
        </w:rPr>
      </w:pPr>
    </w:p>
    <w:p w14:paraId="1498BF64" w14:textId="6F93EBB6" w:rsidR="005D1BAD" w:rsidRPr="00E814DE" w:rsidRDefault="00493493" w:rsidP="00E814DE">
      <w:pPr>
        <w:jc w:val="both"/>
        <w:rPr>
          <w:b/>
          <w:bCs/>
        </w:rPr>
      </w:pPr>
      <w:r w:rsidRPr="00E814DE">
        <w:rPr>
          <w:b/>
          <w:color w:val="000000"/>
          <w:lang w:eastAsia="uk-UA"/>
        </w:rPr>
        <w:t>Про схвалення проєкту Програми</w:t>
      </w:r>
      <w:r w:rsidR="005D1BAD" w:rsidRPr="00E814DE">
        <w:rPr>
          <w:b/>
          <w:color w:val="000000"/>
          <w:lang w:eastAsia="uk-UA"/>
        </w:rPr>
        <w:t xml:space="preserve"> </w:t>
      </w:r>
      <w:r w:rsidR="005D1BAD" w:rsidRPr="00E814DE">
        <w:rPr>
          <w:b/>
          <w:bCs/>
        </w:rPr>
        <w:t>збереження та забезпечення санітарного та епідемічного благополуччя жителів Чортківської міської територіальної громади на 2024 рік</w:t>
      </w:r>
    </w:p>
    <w:p w14:paraId="79355BE4" w14:textId="42F3186D" w:rsidR="00493493" w:rsidRPr="00E814DE" w:rsidRDefault="00493493" w:rsidP="00E814DE">
      <w:pPr>
        <w:shd w:val="clear" w:color="auto" w:fill="FFFFFF"/>
        <w:jc w:val="both"/>
        <w:rPr>
          <w:b/>
          <w:color w:val="000000"/>
          <w:lang w:eastAsia="uk-UA"/>
        </w:rPr>
      </w:pPr>
    </w:p>
    <w:p w14:paraId="0F131FA9" w14:textId="5D5451B9" w:rsidR="00096E46" w:rsidRPr="00E814DE" w:rsidRDefault="00096E46" w:rsidP="00E814DE">
      <w:pPr>
        <w:pStyle w:val="Standard"/>
        <w:ind w:firstLine="708"/>
        <w:jc w:val="both"/>
        <w:rPr>
          <w:rFonts w:cs="Times New Roman"/>
          <w:bCs/>
          <w:iCs/>
          <w:sz w:val="28"/>
          <w:szCs w:val="28"/>
          <w:lang w:val="uk-UA"/>
        </w:rPr>
      </w:pPr>
      <w:r w:rsidRPr="00E814DE">
        <w:rPr>
          <w:rFonts w:cs="Times New Roman"/>
          <w:sz w:val="28"/>
          <w:szCs w:val="28"/>
          <w:lang w:val="uk-UA"/>
        </w:rPr>
        <w:t xml:space="preserve">З метою </w:t>
      </w:r>
      <w:r w:rsidR="00126CB9" w:rsidRPr="00E814DE">
        <w:rPr>
          <w:rFonts w:cs="Times New Roman"/>
          <w:sz w:val="28"/>
          <w:szCs w:val="28"/>
          <w:lang w:val="uk-UA"/>
        </w:rPr>
        <w:t xml:space="preserve">збереження та забезпечення санітарного та епідемічного благополуччя жителів Чортківської територіальної громади на 2024 рік </w:t>
      </w:r>
      <w:r w:rsidR="006D3D77" w:rsidRPr="00E814DE">
        <w:rPr>
          <w:rFonts w:cs="Times New Roman"/>
          <w:sz w:val="28"/>
          <w:szCs w:val="28"/>
          <w:lang w:val="uk-UA"/>
        </w:rPr>
        <w:t xml:space="preserve">відповідно до </w:t>
      </w:r>
      <w:r w:rsidR="005D1BAD" w:rsidRPr="00E814DE">
        <w:rPr>
          <w:rFonts w:eastAsia="Times New Roman" w:cs="Times New Roman"/>
          <w:sz w:val="28"/>
          <w:szCs w:val="28"/>
          <w:lang w:val="uk-UA" w:eastAsia="ru-RU"/>
        </w:rPr>
        <w:t>Закон</w:t>
      </w:r>
      <w:r w:rsidR="006D3D77" w:rsidRPr="00E814DE">
        <w:rPr>
          <w:rFonts w:eastAsia="Times New Roman" w:cs="Times New Roman"/>
          <w:sz w:val="28"/>
          <w:szCs w:val="28"/>
          <w:lang w:val="uk-UA" w:eastAsia="ru-RU"/>
        </w:rPr>
        <w:t>у</w:t>
      </w:r>
      <w:r w:rsidR="005D1BAD" w:rsidRPr="00E814DE">
        <w:rPr>
          <w:rFonts w:eastAsia="Times New Roman" w:cs="Times New Roman"/>
          <w:sz w:val="28"/>
          <w:szCs w:val="28"/>
          <w:lang w:val="uk-UA" w:eastAsia="ru-RU"/>
        </w:rPr>
        <w:t xml:space="preserve"> України «Про систему громадського здоров’я» №2573-</w:t>
      </w:r>
      <w:r w:rsidR="005D1BAD" w:rsidRPr="00E814DE">
        <w:rPr>
          <w:rFonts w:eastAsia="Times New Roman" w:cs="Times New Roman"/>
          <w:sz w:val="28"/>
          <w:szCs w:val="28"/>
          <w:lang w:eastAsia="ru-RU"/>
        </w:rPr>
        <w:t>IX</w:t>
      </w:r>
      <w:r w:rsidR="005D1BAD" w:rsidRPr="00E814DE">
        <w:rPr>
          <w:rFonts w:eastAsia="Times New Roman" w:cs="Times New Roman"/>
          <w:sz w:val="28"/>
          <w:szCs w:val="28"/>
          <w:lang w:val="uk-UA" w:eastAsia="ru-RU"/>
        </w:rPr>
        <w:t xml:space="preserve"> від 06 вересня 2022 р.; Закон</w:t>
      </w:r>
      <w:r w:rsidR="006D3D77" w:rsidRPr="00E814DE">
        <w:rPr>
          <w:rFonts w:eastAsia="Times New Roman" w:cs="Times New Roman"/>
          <w:sz w:val="28"/>
          <w:szCs w:val="28"/>
          <w:lang w:val="uk-UA" w:eastAsia="ru-RU"/>
        </w:rPr>
        <w:t>у</w:t>
      </w:r>
      <w:r w:rsidR="005D1BAD" w:rsidRPr="00E814DE">
        <w:rPr>
          <w:rFonts w:eastAsia="Times New Roman" w:cs="Times New Roman"/>
          <w:sz w:val="28"/>
          <w:szCs w:val="28"/>
          <w:lang w:val="uk-UA" w:eastAsia="ru-RU"/>
        </w:rPr>
        <w:t xml:space="preserve"> України №2801-ХІІ від 19 листопада 1992 р. «Основи законодавства України про охорону здоров'я»; Закон</w:t>
      </w:r>
      <w:r w:rsidR="006D3D77" w:rsidRPr="00E814DE">
        <w:rPr>
          <w:rFonts w:eastAsia="Times New Roman" w:cs="Times New Roman"/>
          <w:sz w:val="28"/>
          <w:szCs w:val="28"/>
          <w:lang w:val="uk-UA" w:eastAsia="ru-RU"/>
        </w:rPr>
        <w:t>у</w:t>
      </w:r>
      <w:r w:rsidR="005D1BAD" w:rsidRPr="00E814DE">
        <w:rPr>
          <w:rFonts w:eastAsia="Times New Roman" w:cs="Times New Roman"/>
          <w:sz w:val="28"/>
          <w:szCs w:val="28"/>
          <w:lang w:val="uk-UA" w:eastAsia="ru-RU"/>
        </w:rPr>
        <w:t xml:space="preserve"> України № 1645-ІІІ від 06 квітня 2000 р. «Про захист населення від інфекційних </w:t>
      </w:r>
      <w:r w:rsidR="00A25BAA" w:rsidRPr="00E814DE">
        <w:rPr>
          <w:rFonts w:eastAsia="Times New Roman" w:cs="Times New Roman"/>
          <w:sz w:val="28"/>
          <w:szCs w:val="28"/>
          <w:lang w:val="uk-UA" w:eastAsia="ru-RU"/>
        </w:rPr>
        <w:t>хвороб</w:t>
      </w:r>
      <w:r w:rsidR="005D1BAD" w:rsidRPr="00E814DE">
        <w:rPr>
          <w:rFonts w:eastAsia="Times New Roman" w:cs="Times New Roman"/>
          <w:sz w:val="28"/>
          <w:szCs w:val="28"/>
          <w:lang w:val="uk-UA" w:eastAsia="ru-RU"/>
        </w:rPr>
        <w:t>»</w:t>
      </w:r>
      <w:r w:rsidR="00301075" w:rsidRPr="00E814DE">
        <w:rPr>
          <w:rFonts w:eastAsia="Times New Roman" w:cs="Times New Roman"/>
          <w:sz w:val="28"/>
          <w:szCs w:val="28"/>
          <w:lang w:val="uk-UA" w:eastAsia="ru-RU"/>
        </w:rPr>
        <w:t xml:space="preserve">, </w:t>
      </w:r>
      <w:r w:rsidR="005D1BAD" w:rsidRPr="00E814DE">
        <w:rPr>
          <w:rFonts w:eastAsia="Times New Roman" w:cs="Times New Roman"/>
          <w:sz w:val="28"/>
          <w:szCs w:val="28"/>
          <w:lang w:val="uk-UA" w:eastAsia="ru-RU"/>
        </w:rPr>
        <w:t>ДСанПіН №2.2.4.171-10 «Гігієнічні вимоги до води питної, призначеної для споживання людиною»</w:t>
      </w:r>
      <w:r w:rsidR="005D1BAD" w:rsidRPr="00E814DE">
        <w:rPr>
          <w:rFonts w:cs="Times New Roman"/>
          <w:sz w:val="28"/>
          <w:szCs w:val="28"/>
          <w:lang w:val="uk-UA"/>
        </w:rPr>
        <w:t xml:space="preserve"> </w:t>
      </w:r>
      <w:r w:rsidR="005D1BAD" w:rsidRPr="00E814DE">
        <w:rPr>
          <w:rFonts w:eastAsia="Times New Roman" w:cs="Times New Roman"/>
          <w:sz w:val="28"/>
          <w:szCs w:val="28"/>
          <w:lang w:val="uk-UA" w:eastAsia="ru-RU"/>
        </w:rPr>
        <w:t>затверджений Наказом Міністерства охорони здоров'я України № 400 від 12 травня 2010 р.</w:t>
      </w:r>
      <w:r w:rsidRPr="00E814DE">
        <w:rPr>
          <w:rFonts w:cs="Times New Roman"/>
          <w:sz w:val="28"/>
          <w:szCs w:val="28"/>
          <w:lang w:val="uk-UA"/>
        </w:rPr>
        <w:t xml:space="preserve">, </w:t>
      </w:r>
      <w:r w:rsidRPr="00E814DE">
        <w:rPr>
          <w:rFonts w:cs="Times New Roman"/>
          <w:color w:val="000000"/>
          <w:sz w:val="28"/>
          <w:szCs w:val="28"/>
          <w:lang w:val="uk-UA"/>
        </w:rPr>
        <w:t xml:space="preserve">керуючись пунктом 1 частини 2 статті 52, частиною 6 статті 59 Закону України «Про місцеве самоврядування в Україні», </w:t>
      </w:r>
      <w:r w:rsidRPr="00E814DE">
        <w:rPr>
          <w:rFonts w:cs="Times New Roman"/>
          <w:bCs/>
          <w:iCs/>
          <w:sz w:val="28"/>
          <w:szCs w:val="28"/>
          <w:lang w:val="uk-UA"/>
        </w:rPr>
        <w:t>виконавчий комітет міської ради</w:t>
      </w:r>
    </w:p>
    <w:p w14:paraId="6BB2442C" w14:textId="77777777" w:rsidR="00096E46" w:rsidRPr="00E814DE" w:rsidRDefault="00096E46" w:rsidP="00E814DE">
      <w:pPr>
        <w:rPr>
          <w:b/>
          <w:bCs/>
        </w:rPr>
      </w:pPr>
    </w:p>
    <w:p w14:paraId="30EE4B83" w14:textId="77777777" w:rsidR="009933CD" w:rsidRPr="00E814DE" w:rsidRDefault="009933CD" w:rsidP="00E814DE">
      <w:r w:rsidRPr="00E814DE">
        <w:rPr>
          <w:b/>
          <w:bCs/>
        </w:rPr>
        <w:t>ВИРІШИВ:</w:t>
      </w:r>
    </w:p>
    <w:p w14:paraId="40D3C06C" w14:textId="77777777" w:rsidR="009933CD" w:rsidRPr="00E814DE" w:rsidRDefault="009933CD" w:rsidP="00E814DE"/>
    <w:p w14:paraId="1689D54A" w14:textId="4B87DA8E" w:rsidR="009933CD" w:rsidRPr="00E814DE" w:rsidRDefault="009933CD" w:rsidP="00E814DE">
      <w:pPr>
        <w:ind w:firstLine="567"/>
        <w:jc w:val="both"/>
        <w:rPr>
          <w:b/>
          <w:bCs/>
        </w:rPr>
      </w:pPr>
      <w:r w:rsidRPr="00E814DE">
        <w:rPr>
          <w:color w:val="000000"/>
        </w:rPr>
        <w:t>1.</w:t>
      </w:r>
      <w:r w:rsidRPr="00E814DE">
        <w:rPr>
          <w:color w:val="000000"/>
        </w:rPr>
        <w:tab/>
        <w:t xml:space="preserve">Схвалити та внести на розгляд сесії міської ради Програму </w:t>
      </w:r>
      <w:r w:rsidR="00126CB9" w:rsidRPr="00E814DE">
        <w:rPr>
          <w:bCs/>
        </w:rPr>
        <w:t>збереження та забезпечення санітарного та епідемічного благополуччя жителів Чортківської міської територіальної громади на 2024 рік</w:t>
      </w:r>
      <w:r w:rsidRPr="00E814DE">
        <w:t>, згідно з додатком.</w:t>
      </w:r>
    </w:p>
    <w:p w14:paraId="40C83A7F" w14:textId="3B79BD5A" w:rsidR="009933CD" w:rsidRPr="00E814DE" w:rsidRDefault="009933CD" w:rsidP="00E814DE">
      <w:pPr>
        <w:ind w:right="9" w:firstLine="567"/>
        <w:jc w:val="both"/>
        <w:rPr>
          <w:rFonts w:eastAsia="MS Mincho"/>
          <w:color w:val="000000"/>
        </w:rPr>
      </w:pPr>
      <w:r w:rsidRPr="00E814DE">
        <w:rPr>
          <w:rFonts w:eastAsia="MS Mincho"/>
          <w:color w:val="000000"/>
        </w:rPr>
        <w:t>2.</w:t>
      </w:r>
      <w:r w:rsidRPr="00E814DE">
        <w:rPr>
          <w:rFonts w:eastAsia="MS Mincho"/>
          <w:color w:val="000000"/>
        </w:rPr>
        <w:tab/>
        <w:t>Відділу з питань надзвичайних ситуацій, мобілізаційної</w:t>
      </w:r>
      <w:r w:rsidR="00126CB9" w:rsidRPr="00E814DE">
        <w:rPr>
          <w:rFonts w:eastAsia="MS Mincho"/>
          <w:color w:val="000000"/>
        </w:rPr>
        <w:t xml:space="preserve">, </w:t>
      </w:r>
      <w:r w:rsidRPr="00E814DE">
        <w:rPr>
          <w:rFonts w:eastAsia="MS Mincho"/>
          <w:color w:val="000000"/>
        </w:rPr>
        <w:t xml:space="preserve">оборонної </w:t>
      </w:r>
      <w:r w:rsidR="00126CB9" w:rsidRPr="00E814DE">
        <w:rPr>
          <w:rFonts w:eastAsia="MS Mincho"/>
          <w:color w:val="000000"/>
        </w:rPr>
        <w:t xml:space="preserve">роботи та ведення військового обліку </w:t>
      </w:r>
      <w:r w:rsidRPr="00E814DE">
        <w:rPr>
          <w:rFonts w:eastAsia="MS Mincho"/>
          <w:color w:val="000000"/>
        </w:rPr>
        <w:t>міської ради забезпечити подання Програми на розгляд сесії міської ради.</w:t>
      </w:r>
    </w:p>
    <w:p w14:paraId="5C78DFF8" w14:textId="77777777" w:rsidR="009933CD" w:rsidRPr="00E814DE" w:rsidRDefault="009933CD" w:rsidP="00E814DE">
      <w:pPr>
        <w:ind w:right="9" w:firstLine="567"/>
        <w:rPr>
          <w:rFonts w:eastAsia="MS Mincho"/>
          <w:color w:val="000000"/>
        </w:rPr>
      </w:pPr>
      <w:r w:rsidRPr="00E814DE">
        <w:rPr>
          <w:rFonts w:eastAsia="MS Mincho"/>
          <w:color w:val="000000"/>
        </w:rPr>
        <w:t>3.</w:t>
      </w:r>
      <w:r w:rsidRPr="00E814DE">
        <w:rPr>
          <w:rFonts w:eastAsia="MS Mincho"/>
          <w:color w:val="000000"/>
        </w:rPr>
        <w:tab/>
        <w:t>Контроль за виконанням даного  рішення залишаю за собою.</w:t>
      </w:r>
    </w:p>
    <w:p w14:paraId="23013D5C" w14:textId="77777777" w:rsidR="009933CD" w:rsidRPr="00E814DE" w:rsidRDefault="009933CD" w:rsidP="00E814DE">
      <w:pPr>
        <w:rPr>
          <w:rStyle w:val="2"/>
          <w:bCs/>
          <w:i w:val="0"/>
          <w:iCs w:val="0"/>
          <w:color w:val="000000"/>
        </w:rPr>
      </w:pPr>
    </w:p>
    <w:p w14:paraId="019BA959" w14:textId="1E6ED197" w:rsidR="009933CD" w:rsidRPr="00E814DE" w:rsidRDefault="009933CD" w:rsidP="00E814DE">
      <w:pPr>
        <w:rPr>
          <w:b/>
          <w:lang w:eastAsia="uk-UA"/>
        </w:rPr>
      </w:pPr>
      <w:r w:rsidRPr="00E814DE">
        <w:rPr>
          <w:b/>
          <w:bCs/>
          <w:color w:val="000000"/>
        </w:rPr>
        <w:t xml:space="preserve">Міський голова                         </w:t>
      </w:r>
      <w:r w:rsidR="00E814DE" w:rsidRPr="00E814DE">
        <w:rPr>
          <w:b/>
          <w:bCs/>
          <w:color w:val="000000"/>
        </w:rPr>
        <w:t xml:space="preserve">    </w:t>
      </w:r>
      <w:r w:rsidRPr="00E814DE">
        <w:rPr>
          <w:b/>
          <w:bCs/>
          <w:color w:val="000000"/>
        </w:rPr>
        <w:t xml:space="preserve">                                  Володимир ШМАТЬКО</w:t>
      </w:r>
    </w:p>
    <w:p w14:paraId="6D585C6D" w14:textId="77777777" w:rsidR="00124BFA" w:rsidRPr="00E814DE" w:rsidRDefault="00124BFA" w:rsidP="00E814DE">
      <w:pPr>
        <w:ind w:firstLine="708"/>
        <w:jc w:val="both"/>
        <w:rPr>
          <w:iCs/>
        </w:rPr>
      </w:pPr>
    </w:p>
    <w:p w14:paraId="1C9D8BFF" w14:textId="4B17DBCE" w:rsidR="009933CD" w:rsidRPr="00E814DE" w:rsidRDefault="00F47D78" w:rsidP="00E814DE">
      <w:pPr>
        <w:ind w:firstLine="708"/>
        <w:jc w:val="both"/>
        <w:rPr>
          <w:iCs/>
          <w:lang w:eastAsia="zh-CN"/>
        </w:rPr>
      </w:pPr>
      <w:r w:rsidRPr="00E814DE">
        <w:rPr>
          <w:iCs/>
        </w:rPr>
        <w:t>В</w:t>
      </w:r>
      <w:r w:rsidR="009933CD" w:rsidRPr="00E814DE">
        <w:rPr>
          <w:iCs/>
        </w:rPr>
        <w:t xml:space="preserve">олодимир Ярич  </w:t>
      </w:r>
    </w:p>
    <w:p w14:paraId="09101E87" w14:textId="053B8448" w:rsidR="009933CD" w:rsidRPr="00E814DE" w:rsidRDefault="005D1BAD" w:rsidP="00E814DE">
      <w:pPr>
        <w:ind w:firstLine="708"/>
        <w:rPr>
          <w:iCs/>
        </w:rPr>
      </w:pPr>
      <w:r w:rsidRPr="00E814DE">
        <w:rPr>
          <w:iCs/>
        </w:rPr>
        <w:t>Наталія Вандяк</w:t>
      </w:r>
    </w:p>
    <w:p w14:paraId="6AFC47C8" w14:textId="77777777" w:rsidR="00096E46" w:rsidRPr="00E814DE" w:rsidRDefault="009933CD" w:rsidP="00E814DE">
      <w:pPr>
        <w:ind w:firstLine="708"/>
        <w:rPr>
          <w:iCs/>
        </w:rPr>
      </w:pPr>
      <w:r w:rsidRPr="00E814DE">
        <w:rPr>
          <w:iCs/>
        </w:rPr>
        <w:t>Надія Бойко</w:t>
      </w:r>
      <w:r w:rsidR="00096E46" w:rsidRPr="00E814DE">
        <w:rPr>
          <w:iCs/>
        </w:rPr>
        <w:t xml:space="preserve"> </w:t>
      </w:r>
    </w:p>
    <w:p w14:paraId="2151382D" w14:textId="0C9D86B1" w:rsidR="006D3D77" w:rsidRPr="00E814DE" w:rsidRDefault="009933CD" w:rsidP="00E814DE">
      <w:pPr>
        <w:pStyle w:val="1"/>
        <w:ind w:firstLine="708"/>
        <w:jc w:val="both"/>
        <w:rPr>
          <w:rFonts w:ascii="Times New Roman" w:hAnsi="Times New Roman"/>
          <w:sz w:val="28"/>
          <w:szCs w:val="28"/>
          <w:lang w:val="uk-UA"/>
        </w:rPr>
      </w:pPr>
      <w:r w:rsidRPr="00E814DE">
        <w:rPr>
          <w:rFonts w:ascii="Times New Roman" w:hAnsi="Times New Roman"/>
          <w:sz w:val="28"/>
          <w:szCs w:val="28"/>
          <w:lang w:val="uk-UA"/>
        </w:rPr>
        <w:t>Алеся Васильченко</w:t>
      </w:r>
    </w:p>
    <w:p w14:paraId="0BABBC54" w14:textId="6DA3476D" w:rsidR="00E814DE" w:rsidRPr="00E814DE" w:rsidRDefault="00E814DE" w:rsidP="00E814DE">
      <w:pPr>
        <w:rPr>
          <w:lang w:val="ru-RU"/>
        </w:rPr>
      </w:pPr>
      <w:r w:rsidRPr="00E814DE">
        <w:br w:type="page"/>
      </w:r>
    </w:p>
    <w:p w14:paraId="52AB48EC" w14:textId="339F7778" w:rsidR="00223751" w:rsidRPr="00E814DE" w:rsidRDefault="00223751" w:rsidP="00E814DE">
      <w:pPr>
        <w:pStyle w:val="a3"/>
        <w:spacing w:after="0"/>
        <w:ind w:left="5103"/>
      </w:pPr>
      <w:r w:rsidRPr="00E814DE">
        <w:lastRenderedPageBreak/>
        <w:t>Додаток</w:t>
      </w:r>
    </w:p>
    <w:p w14:paraId="545008DC" w14:textId="570E5C23" w:rsidR="00223751" w:rsidRPr="00E814DE" w:rsidRDefault="00223751" w:rsidP="00E814DE">
      <w:pPr>
        <w:pStyle w:val="a3"/>
        <w:spacing w:after="0"/>
        <w:ind w:left="5103"/>
      </w:pPr>
      <w:r w:rsidRPr="00E814DE">
        <w:t xml:space="preserve">до проекту рішення </w:t>
      </w:r>
    </w:p>
    <w:p w14:paraId="1019784E" w14:textId="39BEBE84" w:rsidR="00223751" w:rsidRPr="00E814DE" w:rsidRDefault="00223751" w:rsidP="00E814DE">
      <w:pPr>
        <w:pStyle w:val="a3"/>
        <w:tabs>
          <w:tab w:val="left" w:pos="5387"/>
        </w:tabs>
        <w:spacing w:after="0"/>
        <w:ind w:left="5103"/>
      </w:pPr>
      <w:r w:rsidRPr="00E814DE">
        <w:rPr>
          <w:spacing w:val="-3"/>
        </w:rPr>
        <w:t xml:space="preserve">від ___ </w:t>
      </w:r>
      <w:r w:rsidR="00301075" w:rsidRPr="00E814DE">
        <w:rPr>
          <w:spacing w:val="-3"/>
        </w:rPr>
        <w:t>вересня</w:t>
      </w:r>
      <w:r w:rsidR="00F427D8" w:rsidRPr="00E814DE">
        <w:rPr>
          <w:spacing w:val="-3"/>
        </w:rPr>
        <w:t xml:space="preserve"> </w:t>
      </w:r>
      <w:r w:rsidRPr="00E814DE">
        <w:t>2024 року</w:t>
      </w:r>
      <w:r w:rsidRPr="00E814DE">
        <w:rPr>
          <w:spacing w:val="-3"/>
        </w:rPr>
        <w:t xml:space="preserve"> </w:t>
      </w:r>
      <w:r w:rsidRPr="00E814DE">
        <w:t>№ ___</w:t>
      </w:r>
    </w:p>
    <w:p w14:paraId="3C28F166" w14:textId="77777777" w:rsidR="00223751" w:rsidRPr="00E814DE" w:rsidRDefault="00223751" w:rsidP="00E814DE">
      <w:pPr>
        <w:pStyle w:val="a3"/>
        <w:spacing w:after="0"/>
      </w:pPr>
    </w:p>
    <w:p w14:paraId="29028465" w14:textId="77777777" w:rsidR="00E814DE" w:rsidRPr="00E814DE" w:rsidRDefault="00E814DE" w:rsidP="00E814DE">
      <w:pPr>
        <w:tabs>
          <w:tab w:val="left" w:pos="4500"/>
          <w:tab w:val="left" w:pos="5103"/>
        </w:tabs>
        <w:contextualSpacing/>
        <w:jc w:val="center"/>
        <w:rPr>
          <w:b/>
        </w:rPr>
      </w:pPr>
    </w:p>
    <w:p w14:paraId="63DF5462" w14:textId="76655889" w:rsidR="00223751" w:rsidRPr="00E814DE" w:rsidRDefault="00223751" w:rsidP="00E814DE">
      <w:pPr>
        <w:tabs>
          <w:tab w:val="left" w:pos="4500"/>
          <w:tab w:val="left" w:pos="5103"/>
        </w:tabs>
        <w:contextualSpacing/>
        <w:jc w:val="center"/>
        <w:rPr>
          <w:b/>
        </w:rPr>
      </w:pPr>
      <w:r w:rsidRPr="00E814DE">
        <w:rPr>
          <w:b/>
        </w:rPr>
        <w:t>ПРОГРАМА</w:t>
      </w:r>
    </w:p>
    <w:p w14:paraId="6FFEA1BC" w14:textId="77777777" w:rsidR="00F427D8" w:rsidRPr="00E814DE" w:rsidRDefault="00F427D8" w:rsidP="00E814DE">
      <w:pPr>
        <w:jc w:val="center"/>
        <w:rPr>
          <w:b/>
          <w:bCs/>
        </w:rPr>
      </w:pPr>
      <w:r w:rsidRPr="00E814DE">
        <w:rPr>
          <w:b/>
          <w:bCs/>
        </w:rPr>
        <w:t>збереження та забезпечення санітарного та епідемічного благополуччя жителів Чортківської міської територіальної громади на 2024 рік</w:t>
      </w:r>
    </w:p>
    <w:p w14:paraId="50138092" w14:textId="77777777" w:rsidR="00223751" w:rsidRPr="00E814DE" w:rsidRDefault="00223751" w:rsidP="00E814DE">
      <w:pPr>
        <w:pStyle w:val="a3"/>
        <w:spacing w:after="0"/>
        <w:rPr>
          <w:b/>
        </w:rPr>
      </w:pPr>
    </w:p>
    <w:p w14:paraId="17384A17" w14:textId="77777777" w:rsidR="00223751" w:rsidRPr="00E814DE" w:rsidRDefault="00223751" w:rsidP="00E814DE">
      <w:pPr>
        <w:pStyle w:val="a3"/>
        <w:spacing w:after="0"/>
        <w:rPr>
          <w:b/>
        </w:rPr>
      </w:pPr>
    </w:p>
    <w:p w14:paraId="52552583" w14:textId="69DEA78D" w:rsidR="00124BFA" w:rsidRPr="00E814DE" w:rsidRDefault="00223751" w:rsidP="00E814DE">
      <w:r w:rsidRPr="00E814DE">
        <w:rPr>
          <w:noProof/>
        </w:rPr>
        <mc:AlternateContent>
          <mc:Choice Requires="wps">
            <w:drawing>
              <wp:anchor distT="0" distB="0" distL="0" distR="0" simplePos="0" relativeHeight="251662336" behindDoc="1" locked="0" layoutInCell="0" allowOverlap="1" wp14:anchorId="66ABCA97" wp14:editId="6787F1E6">
                <wp:simplePos x="0" y="0"/>
                <wp:positionH relativeFrom="page">
                  <wp:posOffset>899160</wp:posOffset>
                </wp:positionH>
                <wp:positionV relativeFrom="paragraph">
                  <wp:posOffset>178435</wp:posOffset>
                </wp:positionV>
                <wp:extent cx="5757545" cy="210185"/>
                <wp:effectExtent l="0" t="0" r="0" b="0"/>
                <wp:wrapNone/>
                <wp:docPr id="5" name="Rectangle 9"/>
                <wp:cNvGraphicFramePr/>
                <a:graphic xmlns:a="http://schemas.openxmlformats.org/drawingml/2006/main">
                  <a:graphicData uri="http://schemas.microsoft.com/office/word/2010/wordprocessingShape">
                    <wps:wsp>
                      <wps:cNvSpPr/>
                      <wps:spPr>
                        <a:xfrm>
                          <a:off x="0" y="0"/>
                          <a:ext cx="5757480" cy="210240"/>
                        </a:xfrm>
                        <a:prstGeom prst="rect">
                          <a:avLst/>
                        </a:prstGeom>
                        <a:solidFill>
                          <a:srgbClr val="FFFFFF"/>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7684B045" id="Rectangle 9" o:spid="_x0000_s1026" style="position:absolute;margin-left:70.8pt;margin-top:14.05pt;width:453.35pt;height:16.55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" o:allowincell="f" stroked="f" strokeweight="0">
                <w10:wrap anchorx="page"/>
              </v:rect>
            </w:pict>
          </mc:Fallback>
        </mc:AlternateContent>
      </w:r>
      <w:r w:rsidRPr="00E814DE">
        <w:t>Розробник</w:t>
      </w:r>
      <w:r w:rsidRPr="00E814DE">
        <w:rPr>
          <w:spacing w:val="-4"/>
        </w:rPr>
        <w:t xml:space="preserve"> </w:t>
      </w:r>
      <w:r w:rsidRPr="00E814DE">
        <w:t>програми</w:t>
      </w:r>
      <w:r w:rsidRPr="00E814DE">
        <w:tab/>
      </w:r>
      <w:r w:rsidR="00124BFA" w:rsidRPr="00E814DE">
        <w:tab/>
      </w:r>
      <w:r w:rsidR="00124BFA" w:rsidRPr="00E814DE">
        <w:tab/>
        <w:t xml:space="preserve">Чортківський міськрайонний центр </w:t>
      </w:r>
    </w:p>
    <w:p w14:paraId="657F2128" w14:textId="1A4E9D75" w:rsidR="00223751" w:rsidRPr="00E814DE" w:rsidRDefault="00124BFA" w:rsidP="00E814DE">
      <w:pPr>
        <w:pStyle w:val="a3"/>
        <w:tabs>
          <w:tab w:val="left" w:pos="4651"/>
          <w:tab w:val="left" w:pos="8183"/>
          <w:tab w:val="left" w:pos="9501"/>
        </w:tabs>
        <w:spacing w:after="0"/>
        <w:ind w:left="4248"/>
      </w:pPr>
      <w:r w:rsidRPr="00E814DE">
        <w:t>Державної установи «Тернопільський обласний центр контролю та профілактики хвороб Міністерства охорони здоров’я України»</w:t>
      </w:r>
    </w:p>
    <w:p w14:paraId="693CC327" w14:textId="77777777" w:rsidR="00223751" w:rsidRPr="00E814DE" w:rsidRDefault="00223751" w:rsidP="00E814DE">
      <w:pPr>
        <w:pStyle w:val="a3"/>
        <w:spacing w:after="0"/>
      </w:pPr>
    </w:p>
    <w:p w14:paraId="5B17AF4B" w14:textId="7B341259" w:rsidR="00223751" w:rsidRPr="00E814DE" w:rsidRDefault="00223751" w:rsidP="00E814DE">
      <w:pPr>
        <w:tabs>
          <w:tab w:val="left" w:pos="5131"/>
        </w:tabs>
        <w:ind w:left="5131" w:hanging="4916"/>
        <w:rPr>
          <w:b/>
        </w:rPr>
      </w:pPr>
      <w:r w:rsidRPr="00E814DE">
        <w:t>Головний</w:t>
      </w:r>
      <w:r w:rsidRPr="00E814DE">
        <w:rPr>
          <w:spacing w:val="-3"/>
        </w:rPr>
        <w:t xml:space="preserve"> </w:t>
      </w:r>
      <w:r w:rsidRPr="00E814DE">
        <w:t>розпорядник</w:t>
      </w:r>
      <w:r w:rsidRPr="00E814DE">
        <w:rPr>
          <w:spacing w:val="-4"/>
        </w:rPr>
        <w:t xml:space="preserve"> </w:t>
      </w:r>
      <w:r w:rsidRPr="00E814DE">
        <w:t>коштів</w:t>
      </w:r>
      <w:r w:rsidRPr="00E814DE">
        <w:tab/>
      </w:r>
      <w:r w:rsidR="00124BFA" w:rsidRPr="00E814DE">
        <w:t>Фінансове управління Чортківської міської ради</w:t>
      </w:r>
    </w:p>
    <w:p w14:paraId="36ACC150" w14:textId="77777777" w:rsidR="00223751" w:rsidRPr="00E814DE" w:rsidRDefault="00223751" w:rsidP="00E814DE">
      <w:pPr>
        <w:pStyle w:val="a3"/>
        <w:spacing w:after="0"/>
        <w:rPr>
          <w:b/>
        </w:rPr>
      </w:pPr>
    </w:p>
    <w:p w14:paraId="1AA69041" w14:textId="77777777" w:rsidR="00223751" w:rsidRPr="00E814DE" w:rsidRDefault="00223751" w:rsidP="00E814DE">
      <w:pPr>
        <w:pStyle w:val="a3"/>
        <w:spacing w:after="0"/>
        <w:rPr>
          <w:b/>
        </w:rPr>
      </w:pPr>
    </w:p>
    <w:p w14:paraId="02F8DCE4" w14:textId="77777777" w:rsidR="00223751" w:rsidRPr="00E814DE" w:rsidRDefault="00223751" w:rsidP="00E814DE">
      <w:pPr>
        <w:pStyle w:val="a3"/>
        <w:spacing w:after="0"/>
        <w:rPr>
          <w:b/>
        </w:rPr>
      </w:pPr>
    </w:p>
    <w:p w14:paraId="203ED10D" w14:textId="77777777" w:rsidR="00223751" w:rsidRPr="00E814DE" w:rsidRDefault="00223751" w:rsidP="00E814DE">
      <w:pPr>
        <w:pStyle w:val="a3"/>
        <w:spacing w:after="0"/>
      </w:pPr>
      <w:r w:rsidRPr="00E814DE">
        <w:t>ПОГОДЖЕНО</w:t>
      </w:r>
    </w:p>
    <w:p w14:paraId="24E6985F" w14:textId="77777777" w:rsidR="00223751" w:rsidRPr="00E814DE" w:rsidRDefault="00223751" w:rsidP="00E814DE">
      <w:pPr>
        <w:pStyle w:val="a3"/>
        <w:spacing w:after="0"/>
      </w:pPr>
    </w:p>
    <w:p w14:paraId="3D704B47" w14:textId="77777777" w:rsidR="00223751" w:rsidRPr="00E814DE" w:rsidRDefault="00223751" w:rsidP="00E814DE">
      <w:pPr>
        <w:pStyle w:val="a3"/>
        <w:spacing w:after="0"/>
      </w:pPr>
      <w:r w:rsidRPr="00E814DE">
        <w:t>Відділ</w:t>
      </w:r>
    </w:p>
    <w:p w14:paraId="1804C9AC" w14:textId="77777777" w:rsidR="00223751" w:rsidRPr="00E814DE" w:rsidRDefault="00223751" w:rsidP="00E814DE">
      <w:pPr>
        <w:pStyle w:val="a3"/>
        <w:spacing w:after="0"/>
      </w:pPr>
      <w:r w:rsidRPr="00E814DE">
        <w:t>економічного розвитку, інвестицій</w:t>
      </w:r>
    </w:p>
    <w:p w14:paraId="0AB98E06" w14:textId="10913292" w:rsidR="00223751" w:rsidRPr="00E814DE" w:rsidRDefault="00223751" w:rsidP="00E814DE">
      <w:pPr>
        <w:pStyle w:val="a3"/>
        <w:tabs>
          <w:tab w:val="left" w:pos="4785"/>
          <w:tab w:val="left" w:pos="7588"/>
          <w:tab w:val="left" w:pos="8766"/>
        </w:tabs>
        <w:spacing w:after="0"/>
      </w:pPr>
      <w:r w:rsidRPr="00E814DE">
        <w:t>та комунальної</w:t>
      </w:r>
      <w:r w:rsidRPr="00E814DE">
        <w:rPr>
          <w:spacing w:val="-6"/>
        </w:rPr>
        <w:t xml:space="preserve"> </w:t>
      </w:r>
      <w:r w:rsidRPr="00E814DE">
        <w:t>власності</w:t>
      </w:r>
      <w:r w:rsidRPr="00E814DE">
        <w:tab/>
      </w:r>
      <w:r w:rsidRPr="00E814DE">
        <w:rPr>
          <w:u w:val="single"/>
        </w:rPr>
        <w:t>Натуркач А.Б.</w:t>
      </w:r>
      <w:r w:rsidRPr="00E814DE">
        <w:tab/>
      </w:r>
      <w:r w:rsidR="00124BFA" w:rsidRPr="00E814DE">
        <w:rPr>
          <w:w w:val="99"/>
        </w:rPr>
        <w:t>__________</w:t>
      </w:r>
    </w:p>
    <w:p w14:paraId="0B8A3B0C" w14:textId="7EF667EC" w:rsidR="00223751" w:rsidRPr="00E814DE" w:rsidRDefault="00E814DE" w:rsidP="00E814DE">
      <w:pPr>
        <w:tabs>
          <w:tab w:val="left" w:pos="7895"/>
        </w:tabs>
      </w:pPr>
      <w:r w:rsidRPr="00E814DE">
        <w:t xml:space="preserve">                                                                                                              </w:t>
      </w:r>
      <w:r w:rsidR="00223751" w:rsidRPr="00E814DE">
        <w:t>(П.І.Б)</w:t>
      </w:r>
      <w:r w:rsidR="00223751" w:rsidRPr="00E814DE">
        <w:tab/>
        <w:t>підпис</w:t>
      </w:r>
    </w:p>
    <w:p w14:paraId="5107FE0B" w14:textId="77777777" w:rsidR="00223751" w:rsidRPr="00E814DE" w:rsidRDefault="00223751" w:rsidP="00E814DE">
      <w:pPr>
        <w:pStyle w:val="a3"/>
        <w:spacing w:after="0"/>
      </w:pPr>
      <w:r w:rsidRPr="00E814DE">
        <w:rPr>
          <w:noProof/>
        </w:rPr>
        <mc:AlternateContent>
          <mc:Choice Requires="wps">
            <w:drawing>
              <wp:anchor distT="0" distB="0" distL="0" distR="0" simplePos="0" relativeHeight="251663360" behindDoc="1" locked="0" layoutInCell="0" allowOverlap="1" wp14:anchorId="6557E5BC" wp14:editId="78154DB0">
                <wp:simplePos x="0" y="0"/>
                <wp:positionH relativeFrom="page">
                  <wp:posOffset>899160</wp:posOffset>
                </wp:positionH>
                <wp:positionV relativeFrom="paragraph">
                  <wp:posOffset>167005</wp:posOffset>
                </wp:positionV>
                <wp:extent cx="5416550" cy="210185"/>
                <wp:effectExtent l="0" t="0" r="0" b="0"/>
                <wp:wrapNone/>
                <wp:docPr id="6" name="Rectangle 8"/>
                <wp:cNvGraphicFramePr/>
                <a:graphic xmlns:a="http://schemas.openxmlformats.org/drawingml/2006/main">
                  <a:graphicData uri="http://schemas.microsoft.com/office/word/2010/wordprocessingShape">
                    <wps:wsp>
                      <wps:cNvSpPr/>
                      <wps:spPr>
                        <a:xfrm>
                          <a:off x="0" y="0"/>
                          <a:ext cx="5416560" cy="210240"/>
                        </a:xfrm>
                        <a:prstGeom prst="rect">
                          <a:avLst/>
                        </a:prstGeom>
                        <a:solidFill>
                          <a:srgbClr val="FFFFFF"/>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289956CD" id="Rectangle 8" o:spid="_x0000_s1026" style="position:absolute;margin-left:70.8pt;margin-top:13.15pt;width:426.5pt;height:16.55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" o:allowincell="f" stroked="f" strokeweight="0">
                <w10:wrap anchorx="page"/>
              </v:rect>
            </w:pict>
          </mc:Fallback>
        </mc:AlternateContent>
      </w:r>
      <w:r w:rsidRPr="00E814DE">
        <w:t>Фінансове управління</w:t>
      </w:r>
    </w:p>
    <w:p w14:paraId="3AA9DF29" w14:textId="4395026F" w:rsidR="00223751" w:rsidRPr="00E814DE" w:rsidRDefault="00223751" w:rsidP="00E814DE">
      <w:pPr>
        <w:pStyle w:val="a3"/>
        <w:tabs>
          <w:tab w:val="left" w:pos="4785"/>
          <w:tab w:val="left" w:pos="7627"/>
          <w:tab w:val="left" w:pos="8810"/>
        </w:tabs>
        <w:spacing w:after="0"/>
        <w:rPr>
          <w:u w:val="single"/>
        </w:rPr>
      </w:pPr>
      <w:r w:rsidRPr="00E814DE">
        <w:t>міської</w:t>
      </w:r>
      <w:r w:rsidRPr="00E814DE">
        <w:rPr>
          <w:spacing w:val="-6"/>
        </w:rPr>
        <w:t xml:space="preserve"> </w:t>
      </w:r>
      <w:r w:rsidRPr="00E814DE">
        <w:t>ради</w:t>
      </w:r>
      <w:r w:rsidRPr="00E814DE">
        <w:tab/>
      </w:r>
      <w:r w:rsidRPr="00E814DE">
        <w:rPr>
          <w:u w:val="single"/>
        </w:rPr>
        <w:t>Бойко</w:t>
      </w:r>
      <w:r w:rsidRPr="00E814DE">
        <w:rPr>
          <w:spacing w:val="-13"/>
          <w:u w:val="single"/>
        </w:rPr>
        <w:t xml:space="preserve"> </w:t>
      </w:r>
      <w:r w:rsidRPr="00E814DE">
        <w:rPr>
          <w:u w:val="single"/>
        </w:rPr>
        <w:t>Н.І.</w:t>
      </w:r>
      <w:r w:rsidRPr="00E814DE">
        <w:tab/>
      </w:r>
      <w:r w:rsidRPr="00E814DE">
        <w:rPr>
          <w:w w:val="99"/>
          <w:u w:val="single"/>
        </w:rPr>
        <w:t xml:space="preserve"> </w:t>
      </w:r>
      <w:r w:rsidRPr="00E814DE">
        <w:rPr>
          <w:u w:val="single"/>
        </w:rPr>
        <w:tab/>
      </w:r>
    </w:p>
    <w:p w14:paraId="21E308B4" w14:textId="0B4767DD" w:rsidR="00223751" w:rsidRPr="00E814DE" w:rsidRDefault="00E814DE" w:rsidP="00E814DE">
      <w:pPr>
        <w:tabs>
          <w:tab w:val="left" w:pos="7934"/>
        </w:tabs>
      </w:pPr>
      <w:r w:rsidRPr="00E814DE">
        <w:t xml:space="preserve">                                                                                                               </w:t>
      </w:r>
      <w:r w:rsidR="00223751" w:rsidRPr="00E814DE">
        <w:t>(П.І.Б)</w:t>
      </w:r>
      <w:r w:rsidR="00223751" w:rsidRPr="00E814DE">
        <w:tab/>
        <w:t>підпис</w:t>
      </w:r>
    </w:p>
    <w:p w14:paraId="1DD1AEF2" w14:textId="48371CD2" w:rsidR="00223751" w:rsidRPr="00E814DE" w:rsidRDefault="00124BFA" w:rsidP="00E814DE">
      <w:pPr>
        <w:pStyle w:val="a3"/>
        <w:spacing w:after="0"/>
      </w:pPr>
      <w:r w:rsidRPr="00E814DE">
        <w:rPr>
          <w:noProof/>
        </w:rPr>
        <mc:AlternateContent>
          <mc:Choice Requires="wpg">
            <w:drawing>
              <wp:anchor distT="1905" distB="18415" distL="0" distR="29210" simplePos="0" relativeHeight="251664384" behindDoc="0" locked="0" layoutInCell="0" allowOverlap="1" wp14:anchorId="64524475" wp14:editId="53F558EB">
                <wp:simplePos x="0" y="0"/>
                <wp:positionH relativeFrom="column">
                  <wp:posOffset>146685</wp:posOffset>
                </wp:positionH>
                <wp:positionV relativeFrom="paragraph">
                  <wp:posOffset>233680</wp:posOffset>
                </wp:positionV>
                <wp:extent cx="5594985" cy="400050"/>
                <wp:effectExtent l="0" t="0" r="5715" b="0"/>
                <wp:wrapTopAndBottom/>
                <wp:docPr id="7" name="Group 2"/>
                <wp:cNvGraphicFramePr/>
                <a:graphic xmlns:a="http://schemas.openxmlformats.org/drawingml/2006/main">
                  <a:graphicData uri="http://schemas.microsoft.com/office/word/2010/wordprocessingGroup">
                    <wpg:wgp>
                      <wpg:cNvGrpSpPr/>
                      <wpg:grpSpPr>
                        <a:xfrm>
                          <a:off x="0" y="0"/>
                          <a:ext cx="5594985" cy="400050"/>
                          <a:chOff x="0" y="0"/>
                          <a:chExt cx="5595480" cy="400680"/>
                        </a:xfrm>
                      </wpg:grpSpPr>
                      <wps:wsp>
                        <wps:cNvPr id="707674433" name="Прямокутник 707674433"/>
                        <wps:cNvSpPr/>
                        <wps:spPr>
                          <a:xfrm>
                            <a:off x="0" y="170280"/>
                            <a:ext cx="5595480" cy="206280"/>
                          </a:xfrm>
                          <a:prstGeom prst="rect">
                            <a:avLst/>
                          </a:prstGeom>
                          <a:solidFill>
                            <a:srgbClr val="FFFFFF"/>
                          </a:solidFill>
                          <a:ln w="0">
                            <a:noFill/>
                          </a:ln>
                        </wps:spPr>
                        <wps:style>
                          <a:lnRef idx="0">
                            <a:scrgbClr r="0" g="0" b="0"/>
                          </a:lnRef>
                          <a:fillRef idx="0">
                            <a:scrgbClr r="0" g="0" b="0"/>
                          </a:fillRef>
                          <a:effectRef idx="0">
                            <a:scrgbClr r="0" g="0" b="0"/>
                          </a:effectRef>
                          <a:fontRef idx="minor"/>
                        </wps:style>
                        <wps:bodyPr/>
                      </wps:wsp>
                      <wps:wsp>
                        <wps:cNvPr id="654599191" name="Прямокутник 654599191"/>
                        <wps:cNvSpPr/>
                        <wps:spPr>
                          <a:xfrm>
                            <a:off x="0" y="0"/>
                            <a:ext cx="2117880" cy="371520"/>
                          </a:xfrm>
                          <a:prstGeom prst="rect">
                            <a:avLst/>
                          </a:prstGeom>
                          <a:noFill/>
                          <a:ln w="0">
                            <a:noFill/>
                          </a:ln>
                        </wps:spPr>
                        <wps:style>
                          <a:lnRef idx="0">
                            <a:scrgbClr r="0" g="0" b="0"/>
                          </a:lnRef>
                          <a:fillRef idx="0">
                            <a:scrgbClr r="0" g="0" b="0"/>
                          </a:fillRef>
                          <a:effectRef idx="0">
                            <a:scrgbClr r="0" g="0" b="0"/>
                          </a:effectRef>
                          <a:fontRef idx="minor"/>
                        </wps:style>
                        <wps:txbx>
                          <w:txbxContent>
                            <w:p w14:paraId="0B0B377C" w14:textId="77777777" w:rsidR="00223751" w:rsidRDefault="00223751" w:rsidP="00223751">
                              <w:pPr>
                                <w:spacing w:before="18" w:line="204" w:lineRule="auto"/>
                                <w:ind w:right="-3"/>
                              </w:pPr>
                              <w:r>
                                <w:t>Юридичний відділ  міської ради</w:t>
                              </w:r>
                            </w:p>
                          </w:txbxContent>
                        </wps:txbx>
                        <wps:bodyPr lIns="0" tIns="0" rIns="0" bIns="0" anchor="t">
                          <a:noAutofit/>
                        </wps:bodyPr>
                      </wps:wsp>
                      <wps:wsp>
                        <wps:cNvPr id="949360276" name="Прямокутник 949360276"/>
                        <wps:cNvSpPr/>
                        <wps:spPr>
                          <a:xfrm>
                            <a:off x="2867760" y="123120"/>
                            <a:ext cx="1757160" cy="191880"/>
                          </a:xfrm>
                          <a:prstGeom prst="rect">
                            <a:avLst/>
                          </a:prstGeom>
                          <a:noFill/>
                          <a:ln w="0">
                            <a:noFill/>
                          </a:ln>
                        </wps:spPr>
                        <wps:style>
                          <a:lnRef idx="0">
                            <a:scrgbClr r="0" g="0" b="0"/>
                          </a:lnRef>
                          <a:fillRef idx="0">
                            <a:scrgbClr r="0" g="0" b="0"/>
                          </a:fillRef>
                          <a:effectRef idx="0">
                            <a:scrgbClr r="0" g="0" b="0"/>
                          </a:effectRef>
                          <a:fontRef idx="minor"/>
                        </wps:style>
                        <wps:txbx>
                          <w:txbxContent>
                            <w:p w14:paraId="1601C414" w14:textId="14726F2A" w:rsidR="00223751" w:rsidRDefault="00223751" w:rsidP="00223751">
                              <w:pPr>
                                <w:spacing w:line="308" w:lineRule="exact"/>
                              </w:pPr>
                              <w:r>
                                <w:rPr>
                                  <w:u w:val="single"/>
                                </w:rPr>
                                <w:t>Вандяк Н. П.</w:t>
                              </w:r>
                            </w:p>
                          </w:txbxContent>
                        </wps:txbx>
                        <wps:bodyPr lIns="0" tIns="0" rIns="0" bIns="0" anchor="t">
                          <a:noAutofit/>
                        </wps:bodyPr>
                      </wps:wsp>
                      <wps:wsp>
                        <wps:cNvPr id="1410345744" name="Прямокутник 1410345744"/>
                        <wps:cNvSpPr/>
                        <wps:spPr>
                          <a:xfrm>
                            <a:off x="4686840" y="208800"/>
                            <a:ext cx="689760" cy="191880"/>
                          </a:xfrm>
                          <a:prstGeom prst="rect">
                            <a:avLst/>
                          </a:prstGeom>
                          <a:noFill/>
                          <a:ln w="0">
                            <a:noFill/>
                          </a:ln>
                        </wps:spPr>
                        <wps:style>
                          <a:lnRef idx="0">
                            <a:scrgbClr r="0" g="0" b="0"/>
                          </a:lnRef>
                          <a:fillRef idx="0">
                            <a:scrgbClr r="0" g="0" b="0"/>
                          </a:fillRef>
                          <a:effectRef idx="0">
                            <a:scrgbClr r="0" g="0" b="0"/>
                          </a:effectRef>
                          <a:fontRef idx="minor"/>
                        </wps:style>
                        <wps:txbx>
                          <w:txbxContent>
                            <w:p w14:paraId="18ACF2AD" w14:textId="77777777" w:rsidR="00223751" w:rsidRDefault="00223751" w:rsidP="00223751">
                              <w:pPr>
                                <w:tabs>
                                  <w:tab w:val="left" w:pos="1043"/>
                                </w:tabs>
                                <w:spacing w:line="308" w:lineRule="exact"/>
                              </w:pPr>
                              <w:r>
                                <w:rPr>
                                  <w:w w:val="99"/>
                                  <w:u w:val="single"/>
                                </w:rPr>
                                <w:t xml:space="preserve"> </w:t>
                              </w:r>
                              <w:r>
                                <w:rPr>
                                  <w:u w:val="single"/>
                                </w:rPr>
                                <w:tab/>
                              </w:r>
                            </w:p>
                          </w:txbxContent>
                        </wps:txbx>
                        <wps:bodyPr lIns="0" tIns="0" rIns="0" bIns="0" anchor="t">
                          <a:noAutofit/>
                        </wps:bodyPr>
                      </wps:wsp>
                    </wpg:wgp>
                  </a:graphicData>
                </a:graphic>
              </wp:anchor>
            </w:drawing>
          </mc:Choice>
          <mc:Fallback>
            <w:pict>
              <v:group w14:anchorId="64524475" id="Group 2" o:spid="_x0000_s1026" style="position:absolute;margin-left:11.55pt;margin-top:18.4pt;width:440.55pt;height:31.5pt;z-index:251664384;mso-wrap-distance-left:0;mso-wrap-distance-top:.15pt;mso-wrap-distance-right:2.3pt;mso-wrap-distance-bottom:1.45pt" coordsize="55954,4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" o:allowincell="f">
                <v:rect id="Прямокутник 707674433" o:spid="_x0000_s1027" style="position:absolute;top:1702;width:55954;height:2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" stroked="f" strokeweight="0"/>
                <v:rect id="Прямокутник 654599191" o:spid="_x0000_s1028" style="position:absolute;width:21178;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" filled="f" stroked="f" strokeweight="0">
                  <v:textbox inset="0,0,0,0">
                    <w:txbxContent>
                      <w:p w14:paraId="0B0B377C" w14:textId="77777777" w:rsidR="00223751" w:rsidRDefault="00223751" w:rsidP="00223751">
                        <w:pPr>
                          <w:spacing w:before="18" w:line="204" w:lineRule="auto"/>
                          <w:ind w:right="-3"/>
                        </w:pPr>
                        <w:r>
                          <w:t>Юридичний відділ  міської ради</w:t>
                        </w:r>
                      </w:p>
                    </w:txbxContent>
                  </v:textbox>
                </v:rect>
                <v:rect id="Прямокутник 949360276" o:spid="_x0000_s1029" style="position:absolute;left:28677;top:1231;width:17572;height:1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" filled="f" stroked="f" strokeweight="0">
                  <v:textbox inset="0,0,0,0">
                    <w:txbxContent>
                      <w:p w14:paraId="1601C414" w14:textId="14726F2A" w:rsidR="00223751" w:rsidRDefault="00223751" w:rsidP="00223751">
                        <w:pPr>
                          <w:spacing w:line="308" w:lineRule="exact"/>
                        </w:pPr>
                        <w:r>
                          <w:rPr>
                            <w:u w:val="single"/>
                          </w:rPr>
                          <w:t>Вандяк Н. П.</w:t>
                        </w:r>
                      </w:p>
                    </w:txbxContent>
                  </v:textbox>
                </v:rect>
                <v:rect id="Прямокутник 1410345744" o:spid="_x0000_s1030" style="position:absolute;left:46868;top:2088;width:6898;height:1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" filled="f" stroked="f" strokeweight="0">
                  <v:textbox inset="0,0,0,0">
                    <w:txbxContent>
                      <w:p w14:paraId="18ACF2AD" w14:textId="77777777" w:rsidR="00223751" w:rsidRDefault="00223751" w:rsidP="00223751">
                        <w:pPr>
                          <w:tabs>
                            <w:tab w:val="left" w:pos="1043"/>
                          </w:tabs>
                          <w:spacing w:line="308" w:lineRule="exact"/>
                        </w:pPr>
                        <w:r>
                          <w:rPr>
                            <w:w w:val="99"/>
                            <w:u w:val="single"/>
                          </w:rPr>
                          <w:t xml:space="preserve"> </w:t>
                        </w:r>
                        <w:r>
                          <w:rPr>
                            <w:u w:val="single"/>
                          </w:rPr>
                          <w:tab/>
                        </w:r>
                      </w:p>
                    </w:txbxContent>
                  </v:textbox>
                </v:rect>
                <w10:wrap type="topAndBottom"/>
              </v:group>
            </w:pict>
          </mc:Fallback>
        </mc:AlternateContent>
      </w:r>
    </w:p>
    <w:p w14:paraId="10312D51" w14:textId="386650D0" w:rsidR="00223751" w:rsidRPr="00E814DE" w:rsidRDefault="00223751" w:rsidP="00E814DE">
      <w:pPr>
        <w:tabs>
          <w:tab w:val="left" w:pos="7972"/>
        </w:tabs>
        <w:ind w:left="5136"/>
      </w:pPr>
      <w:r w:rsidRPr="00E814DE">
        <w:t>(П.І.Б)</w:t>
      </w:r>
      <w:r w:rsidRPr="00E814DE">
        <w:tab/>
        <w:t>підпис</w:t>
      </w:r>
    </w:p>
    <w:p w14:paraId="49A44721" w14:textId="77777777" w:rsidR="00223751" w:rsidRPr="00E814DE" w:rsidRDefault="00223751" w:rsidP="00E814DE">
      <w:pPr>
        <w:tabs>
          <w:tab w:val="left" w:pos="4500"/>
          <w:tab w:val="left" w:pos="5103"/>
        </w:tabs>
        <w:ind w:left="5672"/>
        <w:contextualSpacing/>
        <w:jc w:val="both"/>
        <w:rPr>
          <w:b/>
        </w:rPr>
      </w:pPr>
    </w:p>
    <w:p w14:paraId="5C9DE37A" w14:textId="77777777" w:rsidR="00223751" w:rsidRPr="00E814DE" w:rsidRDefault="00223751" w:rsidP="00E814DE">
      <w:pPr>
        <w:ind w:left="4956" w:firstLine="431"/>
      </w:pPr>
    </w:p>
    <w:p w14:paraId="234D03AC" w14:textId="77777777" w:rsidR="00E814DE" w:rsidRPr="00E814DE" w:rsidRDefault="00E814DE">
      <w:pPr>
        <w:spacing w:after="160" w:line="259" w:lineRule="auto"/>
      </w:pPr>
      <w:r w:rsidRPr="00E814DE">
        <w:br w:type="page"/>
      </w:r>
    </w:p>
    <w:p w14:paraId="6028E50C" w14:textId="609DDDA6" w:rsidR="00F65513" w:rsidRPr="00E814DE" w:rsidRDefault="00F65513" w:rsidP="00E814DE">
      <w:pPr>
        <w:ind w:left="4956" w:firstLine="431"/>
        <w:rPr>
          <w:lang w:eastAsia="zh-CN"/>
        </w:rPr>
      </w:pPr>
      <w:r w:rsidRPr="00E814DE">
        <w:lastRenderedPageBreak/>
        <w:t>Додаток 1</w:t>
      </w:r>
    </w:p>
    <w:p w14:paraId="1BE7E25E" w14:textId="77777777" w:rsidR="00F65513" w:rsidRPr="00E814DE" w:rsidRDefault="00F65513" w:rsidP="00E814DE">
      <w:pPr>
        <w:ind w:left="4956" w:firstLine="431"/>
      </w:pPr>
      <w:r w:rsidRPr="00E814DE">
        <w:t xml:space="preserve">до </w:t>
      </w:r>
      <w:r w:rsidR="007960FC" w:rsidRPr="00E814DE">
        <w:t>рішення виконавчого комітету</w:t>
      </w:r>
      <w:r w:rsidRPr="00E814DE">
        <w:t xml:space="preserve"> </w:t>
      </w:r>
    </w:p>
    <w:p w14:paraId="29E3DDEE" w14:textId="5FAA3F19" w:rsidR="00F65513" w:rsidRPr="00E814DE" w:rsidRDefault="00F65513" w:rsidP="00E814DE">
      <w:pPr>
        <w:ind w:left="4956" w:firstLine="431"/>
        <w:rPr>
          <w:rFonts w:eastAsia="SimSun"/>
          <w:kern w:val="2"/>
          <w:lang w:eastAsia="hi-IN" w:bidi="hi-IN"/>
        </w:rPr>
      </w:pPr>
      <w:r w:rsidRPr="00E814DE">
        <w:t xml:space="preserve">від </w:t>
      </w:r>
      <w:r w:rsidR="00EA77BD" w:rsidRPr="00E814DE">
        <w:t>___</w:t>
      </w:r>
      <w:r w:rsidRPr="00E814DE">
        <w:t xml:space="preserve"> </w:t>
      </w:r>
      <w:r w:rsidR="00301075" w:rsidRPr="00E814DE">
        <w:t>вересня</w:t>
      </w:r>
      <w:r w:rsidRPr="00E814DE">
        <w:t xml:space="preserve"> 202</w:t>
      </w:r>
      <w:r w:rsidR="00EA77BD" w:rsidRPr="00E814DE">
        <w:t>4</w:t>
      </w:r>
      <w:r w:rsidRPr="00E814DE">
        <w:t xml:space="preserve"> року №</w:t>
      </w:r>
      <w:r w:rsidR="00EA77BD" w:rsidRPr="00E814DE">
        <w:t>____</w:t>
      </w:r>
    </w:p>
    <w:p w14:paraId="25C5CCA1" w14:textId="77777777" w:rsidR="00F47D78" w:rsidRPr="00E814DE" w:rsidRDefault="00F47D78" w:rsidP="00E814DE">
      <w:pPr>
        <w:shd w:val="clear" w:color="auto" w:fill="FFFFFF"/>
        <w:jc w:val="both"/>
        <w:rPr>
          <w:b/>
          <w:lang w:eastAsia="zh-CN"/>
        </w:rPr>
      </w:pPr>
    </w:p>
    <w:p w14:paraId="3047F5CF" w14:textId="77777777" w:rsidR="00F65513" w:rsidRPr="00E814DE" w:rsidRDefault="00F65513" w:rsidP="00E814DE">
      <w:pPr>
        <w:shd w:val="clear" w:color="auto" w:fill="FFFFFF"/>
        <w:jc w:val="center"/>
        <w:rPr>
          <w:b/>
        </w:rPr>
      </w:pPr>
      <w:r w:rsidRPr="00E814DE">
        <w:rPr>
          <w:b/>
        </w:rPr>
        <w:t>ПРОЄКТ ПРОГРАМИ</w:t>
      </w:r>
    </w:p>
    <w:p w14:paraId="70675587" w14:textId="43E4E0E7" w:rsidR="00126CB9" w:rsidRPr="00E814DE" w:rsidRDefault="00126CB9" w:rsidP="00E814DE">
      <w:pPr>
        <w:jc w:val="center"/>
        <w:rPr>
          <w:b/>
          <w:bCs/>
        </w:rPr>
      </w:pPr>
      <w:r w:rsidRPr="00E814DE">
        <w:rPr>
          <w:b/>
          <w:bCs/>
        </w:rPr>
        <w:t>збереження та забезпечення санітарного та епідемічного благополуччя жителів Чортківської міської територіальної громади на 2024 рік</w:t>
      </w:r>
    </w:p>
    <w:p w14:paraId="50369447" w14:textId="77777777" w:rsidR="00B84BFE" w:rsidRPr="00E814DE" w:rsidRDefault="00B84BFE" w:rsidP="00E814DE">
      <w:pPr>
        <w:rPr>
          <w:b/>
        </w:rPr>
      </w:pPr>
    </w:p>
    <w:p w14:paraId="58E3533D" w14:textId="7F3B1E8A" w:rsidR="00F65513" w:rsidRPr="00E814DE" w:rsidRDefault="00F65513" w:rsidP="00E814DE">
      <w:pPr>
        <w:jc w:val="center"/>
        <w:rPr>
          <w:b/>
          <w:bCs/>
        </w:rPr>
      </w:pPr>
      <w:r w:rsidRPr="00E814DE">
        <w:rPr>
          <w:b/>
        </w:rPr>
        <w:t>1</w:t>
      </w:r>
      <w:r w:rsidRPr="00E814DE">
        <w:rPr>
          <w:b/>
          <w:bCs/>
        </w:rPr>
        <w:t xml:space="preserve">. Паспорт </w:t>
      </w:r>
      <w:r w:rsidR="00CF4272" w:rsidRPr="00E814DE">
        <w:rPr>
          <w:b/>
          <w:bCs/>
        </w:rPr>
        <w:t>П</w:t>
      </w:r>
      <w:r w:rsidRPr="00E814DE">
        <w:rPr>
          <w:b/>
          <w:bCs/>
        </w:rPr>
        <w:t>рограми</w:t>
      </w:r>
    </w:p>
    <w:tbl>
      <w:tblPr>
        <w:tblW w:w="96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252"/>
        <w:gridCol w:w="4817"/>
      </w:tblGrid>
      <w:tr w:rsidR="00700A0B" w:rsidRPr="00E814DE" w14:paraId="6C2AC5AB" w14:textId="77777777" w:rsidTr="00700A0B">
        <w:tc>
          <w:tcPr>
            <w:tcW w:w="567" w:type="dxa"/>
            <w:tcBorders>
              <w:top w:val="single" w:sz="4" w:space="0" w:color="000000"/>
              <w:left w:val="single" w:sz="4" w:space="0" w:color="000000"/>
              <w:bottom w:val="single" w:sz="4" w:space="0" w:color="000000"/>
              <w:right w:val="single" w:sz="4" w:space="0" w:color="000000"/>
            </w:tcBorders>
            <w:hideMark/>
          </w:tcPr>
          <w:p w14:paraId="23FD3722" w14:textId="77777777" w:rsidR="00700A0B" w:rsidRPr="00E814DE" w:rsidRDefault="00700A0B" w:rsidP="00E814DE">
            <w:r w:rsidRPr="00E814DE">
              <w:rPr>
                <w:lang w:eastAsia="uk-UA"/>
              </w:rPr>
              <w:t>1.</w:t>
            </w:r>
          </w:p>
        </w:tc>
        <w:tc>
          <w:tcPr>
            <w:tcW w:w="4252" w:type="dxa"/>
            <w:tcBorders>
              <w:top w:val="single" w:sz="4" w:space="0" w:color="000000"/>
              <w:left w:val="single" w:sz="4" w:space="0" w:color="000000"/>
              <w:bottom w:val="single" w:sz="4" w:space="0" w:color="000000"/>
              <w:right w:val="single" w:sz="4" w:space="0" w:color="000000"/>
            </w:tcBorders>
            <w:hideMark/>
          </w:tcPr>
          <w:p w14:paraId="4438E360" w14:textId="77777777" w:rsidR="00700A0B" w:rsidRPr="00E814DE" w:rsidRDefault="00700A0B" w:rsidP="00E814DE">
            <w:r w:rsidRPr="00E814DE">
              <w:rPr>
                <w:lang w:eastAsia="uk-UA"/>
              </w:rPr>
              <w:t>Ініціатор розроблення Програми</w:t>
            </w:r>
          </w:p>
        </w:tc>
        <w:tc>
          <w:tcPr>
            <w:tcW w:w="4817" w:type="dxa"/>
            <w:tcBorders>
              <w:top w:val="single" w:sz="4" w:space="0" w:color="000000"/>
              <w:left w:val="single" w:sz="4" w:space="0" w:color="000000"/>
              <w:bottom w:val="single" w:sz="4" w:space="0" w:color="000000"/>
              <w:right w:val="single" w:sz="4" w:space="0" w:color="000000"/>
            </w:tcBorders>
            <w:vAlign w:val="center"/>
            <w:hideMark/>
          </w:tcPr>
          <w:p w14:paraId="5BC75363" w14:textId="77777777" w:rsidR="00700A0B" w:rsidRPr="00E814DE" w:rsidRDefault="00700A0B" w:rsidP="00E814DE">
            <w:r w:rsidRPr="00E814DE">
              <w:t xml:space="preserve">Чортківський міськрайонний центр </w:t>
            </w:r>
          </w:p>
          <w:p w14:paraId="5577B36A" w14:textId="7B887E56" w:rsidR="00700A0B" w:rsidRPr="00E814DE" w:rsidRDefault="00700A0B" w:rsidP="00E814DE">
            <w:pPr>
              <w:rPr>
                <w:bCs/>
                <w:color w:val="FF0000"/>
                <w:lang w:val="ru-RU"/>
              </w:rPr>
            </w:pPr>
            <w:r w:rsidRPr="00E814DE">
              <w:t>Державної установи «Тернопільський обласний центр контролю та профілактики хвороб Міністерства охорони здоров’я України»</w:t>
            </w:r>
          </w:p>
        </w:tc>
      </w:tr>
      <w:tr w:rsidR="00700A0B" w:rsidRPr="00E814DE" w14:paraId="0F9494C8" w14:textId="77777777" w:rsidTr="00B47DFD">
        <w:tc>
          <w:tcPr>
            <w:tcW w:w="567" w:type="dxa"/>
            <w:tcBorders>
              <w:top w:val="single" w:sz="4" w:space="0" w:color="000000"/>
              <w:left w:val="single" w:sz="4" w:space="0" w:color="000000"/>
              <w:bottom w:val="single" w:sz="4" w:space="0" w:color="000000"/>
              <w:right w:val="single" w:sz="4" w:space="0" w:color="000000"/>
            </w:tcBorders>
            <w:hideMark/>
          </w:tcPr>
          <w:p w14:paraId="3FEE1AFF" w14:textId="77777777" w:rsidR="00700A0B" w:rsidRPr="00E814DE" w:rsidRDefault="00700A0B" w:rsidP="00E814DE">
            <w:r w:rsidRPr="00E814DE">
              <w:rPr>
                <w:lang w:eastAsia="uk-UA"/>
              </w:rPr>
              <w:t>2.</w:t>
            </w:r>
          </w:p>
        </w:tc>
        <w:tc>
          <w:tcPr>
            <w:tcW w:w="4252" w:type="dxa"/>
            <w:tcBorders>
              <w:top w:val="single" w:sz="4" w:space="0" w:color="000000"/>
              <w:left w:val="single" w:sz="4" w:space="0" w:color="000000"/>
              <w:bottom w:val="single" w:sz="4" w:space="0" w:color="000000"/>
              <w:right w:val="single" w:sz="4" w:space="0" w:color="000000"/>
            </w:tcBorders>
            <w:hideMark/>
          </w:tcPr>
          <w:p w14:paraId="2C8E7571" w14:textId="423C60B7" w:rsidR="00700A0B" w:rsidRPr="00E814DE" w:rsidRDefault="00E03013" w:rsidP="00E814DE">
            <w:pPr>
              <w:widowControl w:val="0"/>
              <w:jc w:val="both"/>
              <w:rPr>
                <w:lang w:eastAsia="uk-UA"/>
              </w:rPr>
            </w:pPr>
            <w:r w:rsidRPr="00E814DE">
              <w:rPr>
                <w:lang w:eastAsia="uk-UA"/>
              </w:rPr>
              <w:t>Назва нормативно-правових актів</w:t>
            </w:r>
          </w:p>
        </w:tc>
        <w:tc>
          <w:tcPr>
            <w:tcW w:w="4817" w:type="dxa"/>
            <w:tcBorders>
              <w:top w:val="single" w:sz="4" w:space="0" w:color="000000"/>
              <w:left w:val="single" w:sz="4" w:space="0" w:color="000000"/>
              <w:bottom w:val="single" w:sz="4" w:space="0" w:color="000000"/>
              <w:right w:val="single" w:sz="4" w:space="0" w:color="000000"/>
            </w:tcBorders>
            <w:vAlign w:val="center"/>
            <w:hideMark/>
          </w:tcPr>
          <w:p w14:paraId="4F3717B0" w14:textId="2548E09C" w:rsidR="00700A0B" w:rsidRPr="00E814DE" w:rsidRDefault="00700A0B" w:rsidP="00E814DE">
            <w:pPr>
              <w:pStyle w:val="Default"/>
              <w:jc w:val="both"/>
              <w:rPr>
                <w:sz w:val="28"/>
                <w:szCs w:val="28"/>
              </w:rPr>
            </w:pPr>
            <w:bookmarkStart w:id="0" w:name="_Hlk174095758"/>
            <w:r w:rsidRPr="00E814DE">
              <w:rPr>
                <w:rFonts w:eastAsia="Times New Roman"/>
                <w:sz w:val="28"/>
                <w:szCs w:val="28"/>
                <w:lang w:eastAsia="ru-RU"/>
              </w:rPr>
              <w:t>Закон України «Про систему громадського здоров’я» № 2573-IX від 06.09.2022 р.; Закон України № 2 801-ХІІ від 19.11.1992 р. «Основи законодавства України про охорону здоров'я»</w:t>
            </w:r>
            <w:r w:rsidR="00301075" w:rsidRPr="00E814DE">
              <w:rPr>
                <w:rFonts w:eastAsia="Times New Roman"/>
                <w:sz w:val="28"/>
                <w:szCs w:val="28"/>
                <w:lang w:eastAsia="ru-RU"/>
              </w:rPr>
              <w:t xml:space="preserve">; </w:t>
            </w:r>
            <w:r w:rsidRPr="00E814DE">
              <w:rPr>
                <w:rFonts w:eastAsia="Times New Roman"/>
                <w:sz w:val="28"/>
                <w:szCs w:val="28"/>
                <w:lang w:eastAsia="ru-RU"/>
              </w:rPr>
              <w:t>Закон України № 1645-ІІІ від 06.04.2000 р. «Про захист населення від інфекційних хвороб», ДСанПіН № 2.2.4.171-10 «Гігієнічні вимоги до води питної, призначеної для споживання людиною»</w:t>
            </w:r>
            <w:r w:rsidRPr="00E814DE">
              <w:rPr>
                <w:sz w:val="28"/>
                <w:szCs w:val="28"/>
              </w:rPr>
              <w:t xml:space="preserve"> </w:t>
            </w:r>
            <w:r w:rsidRPr="00E814DE">
              <w:rPr>
                <w:rFonts w:eastAsia="Times New Roman"/>
                <w:sz w:val="28"/>
                <w:szCs w:val="28"/>
                <w:lang w:eastAsia="ru-RU"/>
              </w:rPr>
              <w:t>затверджений Наказом Міністерства охорони здоров'я України № 400 від 12.05.2010 р.</w:t>
            </w:r>
            <w:bookmarkEnd w:id="0"/>
            <w:r w:rsidRPr="00E814DE">
              <w:rPr>
                <w:rFonts w:eastAsia="Times New Roman"/>
                <w:sz w:val="28"/>
                <w:szCs w:val="28"/>
                <w:lang w:eastAsia="ru-RU"/>
              </w:rPr>
              <w:t xml:space="preserve">; Постанова Кабінету Міністрів України від 30.03.1998 р. № 391 «Про затвердження Положення про державну систему моніторингу довкілля»; Постанова КМ України № 1544 від 15.10.2002 р. «Про затвердження переліку робіт і послуг у сфері забезпечення санітарного та епідеміологічного благополуччя населення, які виконуються і надаються за плату»; Наказ МОЗ України № 280 від 23.07.2002 р. «Правила проведення обов’язкових профілактичних медичних оглядів працівників окремих професій виробництва та організацій, діяльність яких пов’язана з обслуговуванням населення і може призвести до </w:t>
            </w:r>
            <w:r w:rsidRPr="00E814DE">
              <w:rPr>
                <w:rFonts w:eastAsia="Times New Roman"/>
                <w:sz w:val="28"/>
                <w:szCs w:val="28"/>
                <w:lang w:eastAsia="ru-RU"/>
              </w:rPr>
              <w:lastRenderedPageBreak/>
              <w:t>поширення інфекційних хвороб»; Постанова МОЗ України № 16 від 17.05.2010 р. «Про попередження виникнення водно - нітратної метгемоглобінемії у дітей»; Наказ МОЗ України № 234 від 24.03.2016 р. «Санітарний регламент для дошкільних навчальних закладів»; Наказ МОЗ України № 2205 від 25.09.2020 р. «Санітарний регламент для закладів загальної середньої освіти».</w:t>
            </w:r>
          </w:p>
        </w:tc>
      </w:tr>
      <w:tr w:rsidR="00700A0B" w:rsidRPr="00E814DE" w14:paraId="44DDD62A" w14:textId="77777777" w:rsidTr="00E03013">
        <w:tc>
          <w:tcPr>
            <w:tcW w:w="567" w:type="dxa"/>
            <w:tcBorders>
              <w:top w:val="single" w:sz="4" w:space="0" w:color="000000"/>
              <w:left w:val="single" w:sz="4" w:space="0" w:color="000000"/>
              <w:bottom w:val="single" w:sz="4" w:space="0" w:color="000000"/>
              <w:right w:val="single" w:sz="4" w:space="0" w:color="000000"/>
            </w:tcBorders>
            <w:hideMark/>
          </w:tcPr>
          <w:p w14:paraId="521C67F7" w14:textId="77777777" w:rsidR="00700A0B" w:rsidRPr="00E814DE" w:rsidRDefault="00700A0B" w:rsidP="00E814DE">
            <w:r w:rsidRPr="00E814DE">
              <w:rPr>
                <w:lang w:eastAsia="uk-UA"/>
              </w:rPr>
              <w:lastRenderedPageBreak/>
              <w:t>3.</w:t>
            </w:r>
          </w:p>
        </w:tc>
        <w:tc>
          <w:tcPr>
            <w:tcW w:w="4252" w:type="dxa"/>
            <w:tcBorders>
              <w:top w:val="single" w:sz="4" w:space="0" w:color="000000"/>
              <w:left w:val="single" w:sz="4" w:space="0" w:color="000000"/>
              <w:bottom w:val="single" w:sz="4" w:space="0" w:color="000000"/>
              <w:right w:val="single" w:sz="4" w:space="0" w:color="000000"/>
            </w:tcBorders>
            <w:hideMark/>
          </w:tcPr>
          <w:p w14:paraId="26CD481F" w14:textId="77777777" w:rsidR="00700A0B" w:rsidRPr="00E814DE" w:rsidRDefault="00700A0B" w:rsidP="00E814DE">
            <w:r w:rsidRPr="00E814DE">
              <w:rPr>
                <w:lang w:eastAsia="uk-UA"/>
              </w:rPr>
              <w:t>Розробник Програми</w:t>
            </w:r>
          </w:p>
        </w:tc>
        <w:tc>
          <w:tcPr>
            <w:tcW w:w="4817" w:type="dxa"/>
            <w:tcBorders>
              <w:top w:val="single" w:sz="4" w:space="0" w:color="000000"/>
              <w:left w:val="single" w:sz="4" w:space="0" w:color="000000"/>
              <w:bottom w:val="single" w:sz="4" w:space="0" w:color="000000"/>
              <w:right w:val="single" w:sz="4" w:space="0" w:color="000000"/>
            </w:tcBorders>
            <w:vAlign w:val="center"/>
          </w:tcPr>
          <w:p w14:paraId="67D2F03E" w14:textId="77777777" w:rsidR="00124BFA" w:rsidRPr="00E814DE" w:rsidRDefault="00124BFA" w:rsidP="00E814DE">
            <w:r w:rsidRPr="00E814DE">
              <w:t xml:space="preserve">Чортківський міськрайонний центр </w:t>
            </w:r>
          </w:p>
          <w:p w14:paraId="2C549B7D" w14:textId="2257703D" w:rsidR="00700A0B" w:rsidRPr="00E814DE" w:rsidRDefault="00124BFA" w:rsidP="00E814DE">
            <w:pPr>
              <w:jc w:val="both"/>
              <w:rPr>
                <w:bCs/>
              </w:rPr>
            </w:pPr>
            <w:r w:rsidRPr="00E814DE">
              <w:t>Державної установи «Тернопільський обласний центр контролю та профілактики хвороб Міністерства охорони здоров’я України»</w:t>
            </w:r>
          </w:p>
        </w:tc>
      </w:tr>
      <w:tr w:rsidR="00E03013" w:rsidRPr="00E814DE" w14:paraId="6A333D93" w14:textId="77777777" w:rsidTr="00BF644B">
        <w:tc>
          <w:tcPr>
            <w:tcW w:w="567" w:type="dxa"/>
            <w:tcBorders>
              <w:top w:val="single" w:sz="4" w:space="0" w:color="000000"/>
              <w:left w:val="single" w:sz="4" w:space="0" w:color="000000"/>
              <w:bottom w:val="single" w:sz="4" w:space="0" w:color="000000"/>
              <w:right w:val="single" w:sz="4" w:space="0" w:color="000000"/>
            </w:tcBorders>
            <w:hideMark/>
          </w:tcPr>
          <w:p w14:paraId="0D6DD53D" w14:textId="77777777" w:rsidR="00E03013" w:rsidRPr="00E814DE" w:rsidRDefault="00E03013" w:rsidP="00E814DE">
            <w:r w:rsidRPr="00E814DE">
              <w:rPr>
                <w:lang w:eastAsia="uk-UA"/>
              </w:rPr>
              <w:t>4.</w:t>
            </w:r>
          </w:p>
        </w:tc>
        <w:tc>
          <w:tcPr>
            <w:tcW w:w="4252" w:type="dxa"/>
            <w:tcBorders>
              <w:top w:val="single" w:sz="4" w:space="0" w:color="000000"/>
              <w:left w:val="single" w:sz="4" w:space="0" w:color="000000"/>
              <w:bottom w:val="single" w:sz="4" w:space="0" w:color="000000"/>
              <w:right w:val="single" w:sz="4" w:space="0" w:color="000000"/>
            </w:tcBorders>
            <w:hideMark/>
          </w:tcPr>
          <w:p w14:paraId="499A3FAE" w14:textId="77777777" w:rsidR="00E03013" w:rsidRPr="00E814DE" w:rsidRDefault="00E03013" w:rsidP="00E814DE">
            <w:r w:rsidRPr="00E814DE">
              <w:rPr>
                <w:lang w:eastAsia="uk-UA"/>
              </w:rPr>
              <w:t>Співрозробники Програми</w:t>
            </w:r>
          </w:p>
        </w:tc>
        <w:tc>
          <w:tcPr>
            <w:tcW w:w="4817" w:type="dxa"/>
            <w:tcBorders>
              <w:top w:val="single" w:sz="4" w:space="0" w:color="000000"/>
              <w:left w:val="single" w:sz="4" w:space="0" w:color="000000"/>
              <w:bottom w:val="single" w:sz="4" w:space="0" w:color="000000"/>
              <w:right w:val="single" w:sz="4" w:space="0" w:color="000000"/>
            </w:tcBorders>
            <w:vAlign w:val="center"/>
            <w:hideMark/>
          </w:tcPr>
          <w:p w14:paraId="3D89CABB" w14:textId="6C8A4204" w:rsidR="00E03013" w:rsidRPr="00E814DE" w:rsidRDefault="00124BFA" w:rsidP="00E814DE">
            <w:pPr>
              <w:rPr>
                <w:bCs/>
              </w:rPr>
            </w:pPr>
            <w:r w:rsidRPr="00E814DE">
              <w:rPr>
                <w:bCs/>
              </w:rPr>
              <w:t>Чортківська міська рада (в</w:t>
            </w:r>
            <w:r w:rsidR="00E03013" w:rsidRPr="00E814DE">
              <w:rPr>
                <w:bCs/>
              </w:rPr>
              <w:t>ідділ з питань надзвичайних ситуацій, мобілізаційної, оборонної роботи та ведення військового обліку міської ради</w:t>
            </w:r>
            <w:r w:rsidRPr="00E814DE">
              <w:rPr>
                <w:bCs/>
              </w:rPr>
              <w:t>)</w:t>
            </w:r>
          </w:p>
        </w:tc>
      </w:tr>
      <w:tr w:rsidR="00E03013" w:rsidRPr="00E814DE" w14:paraId="77529E8C" w14:textId="77777777" w:rsidTr="00700A0B">
        <w:tc>
          <w:tcPr>
            <w:tcW w:w="567" w:type="dxa"/>
            <w:tcBorders>
              <w:top w:val="single" w:sz="4" w:space="0" w:color="000000"/>
              <w:left w:val="single" w:sz="4" w:space="0" w:color="000000"/>
              <w:bottom w:val="single" w:sz="4" w:space="0" w:color="auto"/>
              <w:right w:val="single" w:sz="4" w:space="0" w:color="000000"/>
            </w:tcBorders>
            <w:hideMark/>
          </w:tcPr>
          <w:p w14:paraId="4ACE21D8" w14:textId="77777777" w:rsidR="00E03013" w:rsidRPr="00E814DE" w:rsidRDefault="00E03013" w:rsidP="00E814DE">
            <w:r w:rsidRPr="00E814DE">
              <w:rPr>
                <w:lang w:eastAsia="uk-UA"/>
              </w:rPr>
              <w:t>5.</w:t>
            </w:r>
          </w:p>
        </w:tc>
        <w:tc>
          <w:tcPr>
            <w:tcW w:w="4252" w:type="dxa"/>
            <w:tcBorders>
              <w:top w:val="single" w:sz="4" w:space="0" w:color="000000"/>
              <w:left w:val="single" w:sz="4" w:space="0" w:color="000000"/>
              <w:bottom w:val="single" w:sz="4" w:space="0" w:color="auto"/>
              <w:right w:val="single" w:sz="4" w:space="0" w:color="000000"/>
            </w:tcBorders>
            <w:hideMark/>
          </w:tcPr>
          <w:p w14:paraId="60F53575" w14:textId="77777777" w:rsidR="00E03013" w:rsidRPr="00E814DE" w:rsidRDefault="00E03013" w:rsidP="00E814DE">
            <w:r w:rsidRPr="00E814DE">
              <w:rPr>
                <w:lang w:eastAsia="uk-UA"/>
              </w:rPr>
              <w:t>Відповідальні виконавці Програми</w:t>
            </w:r>
          </w:p>
        </w:tc>
        <w:tc>
          <w:tcPr>
            <w:tcW w:w="4817" w:type="dxa"/>
            <w:tcBorders>
              <w:top w:val="single" w:sz="4" w:space="0" w:color="000000"/>
              <w:left w:val="single" w:sz="4" w:space="0" w:color="000000"/>
              <w:bottom w:val="single" w:sz="4" w:space="0" w:color="auto"/>
              <w:right w:val="single" w:sz="4" w:space="0" w:color="000000"/>
            </w:tcBorders>
            <w:hideMark/>
          </w:tcPr>
          <w:p w14:paraId="7AB8C0EF" w14:textId="77777777" w:rsidR="00124BFA" w:rsidRPr="00E814DE" w:rsidRDefault="00124BFA" w:rsidP="00E814DE">
            <w:r w:rsidRPr="00E814DE">
              <w:t xml:space="preserve">Чортківський міськрайонний центр </w:t>
            </w:r>
          </w:p>
          <w:p w14:paraId="2C348EAF" w14:textId="1CCE869D" w:rsidR="00E03013" w:rsidRPr="00E814DE" w:rsidRDefault="00124BFA" w:rsidP="00E814DE">
            <w:pPr>
              <w:rPr>
                <w:bCs/>
              </w:rPr>
            </w:pPr>
            <w:r w:rsidRPr="00E814DE">
              <w:t>Державної установи «Тернопільський обласний центр контролю та профілактики хвороб Міністерства охорони здоров’я України»</w:t>
            </w:r>
            <w:r w:rsidR="00E03013" w:rsidRPr="00E814DE">
              <w:rPr>
                <w:bCs/>
              </w:rPr>
              <w:t>, фінансове управління міської ради, відділ з питань надзвичайних ситуацій, мобілізаційної, оборонної роботи та ведення військового обліку міської ради</w:t>
            </w:r>
          </w:p>
        </w:tc>
      </w:tr>
      <w:tr w:rsidR="00E03013" w:rsidRPr="00E814DE" w14:paraId="4C3473D8" w14:textId="77777777" w:rsidTr="00700A0B">
        <w:tc>
          <w:tcPr>
            <w:tcW w:w="567" w:type="dxa"/>
            <w:tcBorders>
              <w:top w:val="single" w:sz="4" w:space="0" w:color="000000"/>
              <w:left w:val="single" w:sz="4" w:space="0" w:color="000000"/>
              <w:bottom w:val="single" w:sz="4" w:space="0" w:color="auto"/>
              <w:right w:val="single" w:sz="4" w:space="0" w:color="000000"/>
            </w:tcBorders>
          </w:tcPr>
          <w:p w14:paraId="22A29D0C" w14:textId="1B476E72" w:rsidR="00E03013" w:rsidRPr="00E814DE" w:rsidRDefault="00E03013" w:rsidP="00E814DE">
            <w:pPr>
              <w:rPr>
                <w:lang w:eastAsia="uk-UA"/>
              </w:rPr>
            </w:pPr>
            <w:r w:rsidRPr="00E814DE">
              <w:rPr>
                <w:lang w:eastAsia="uk-UA"/>
              </w:rPr>
              <w:t>5.1</w:t>
            </w:r>
          </w:p>
        </w:tc>
        <w:tc>
          <w:tcPr>
            <w:tcW w:w="4252" w:type="dxa"/>
            <w:tcBorders>
              <w:top w:val="single" w:sz="4" w:space="0" w:color="000000"/>
              <w:left w:val="single" w:sz="4" w:space="0" w:color="000000"/>
              <w:bottom w:val="single" w:sz="4" w:space="0" w:color="auto"/>
              <w:right w:val="single" w:sz="4" w:space="0" w:color="000000"/>
            </w:tcBorders>
          </w:tcPr>
          <w:p w14:paraId="536F9E1D" w14:textId="7EAC63AE" w:rsidR="00E03013" w:rsidRPr="00E814DE" w:rsidRDefault="00E03013" w:rsidP="00E814DE">
            <w:pPr>
              <w:rPr>
                <w:lang w:eastAsia="uk-UA"/>
              </w:rPr>
            </w:pPr>
            <w:r w:rsidRPr="00E814DE">
              <w:rPr>
                <w:lang w:eastAsia="uk-UA"/>
              </w:rPr>
              <w:t>Головний розпорядник коштів</w:t>
            </w:r>
          </w:p>
        </w:tc>
        <w:tc>
          <w:tcPr>
            <w:tcW w:w="4817" w:type="dxa"/>
            <w:tcBorders>
              <w:top w:val="single" w:sz="4" w:space="0" w:color="000000"/>
              <w:left w:val="single" w:sz="4" w:space="0" w:color="000000"/>
              <w:bottom w:val="single" w:sz="4" w:space="0" w:color="auto"/>
              <w:right w:val="single" w:sz="4" w:space="0" w:color="000000"/>
            </w:tcBorders>
          </w:tcPr>
          <w:p w14:paraId="7C11A6AF" w14:textId="5879F659" w:rsidR="00E03013" w:rsidRPr="00E814DE" w:rsidRDefault="00124BFA" w:rsidP="00E814DE">
            <w:pPr>
              <w:rPr>
                <w:bCs/>
              </w:rPr>
            </w:pPr>
            <w:r w:rsidRPr="00E814DE">
              <w:rPr>
                <w:bCs/>
              </w:rPr>
              <w:t>Фінансове управління міської ради</w:t>
            </w:r>
          </w:p>
        </w:tc>
      </w:tr>
      <w:tr w:rsidR="00E03013" w:rsidRPr="00E814DE" w14:paraId="4C66B19F" w14:textId="77777777" w:rsidTr="00700A0B">
        <w:trPr>
          <w:trHeight w:val="720"/>
        </w:trPr>
        <w:tc>
          <w:tcPr>
            <w:tcW w:w="567" w:type="dxa"/>
            <w:tcBorders>
              <w:top w:val="single" w:sz="4" w:space="0" w:color="auto"/>
              <w:left w:val="single" w:sz="4" w:space="0" w:color="auto"/>
              <w:bottom w:val="single" w:sz="4" w:space="0" w:color="auto"/>
              <w:right w:val="single" w:sz="4" w:space="0" w:color="auto"/>
            </w:tcBorders>
            <w:hideMark/>
          </w:tcPr>
          <w:p w14:paraId="37994BEF" w14:textId="77777777" w:rsidR="00E03013" w:rsidRPr="00E814DE" w:rsidRDefault="00E03013" w:rsidP="00E814DE">
            <w:r w:rsidRPr="00E814DE">
              <w:rPr>
                <w:lang w:eastAsia="uk-UA"/>
              </w:rPr>
              <w:t>6.</w:t>
            </w:r>
          </w:p>
        </w:tc>
        <w:tc>
          <w:tcPr>
            <w:tcW w:w="4252" w:type="dxa"/>
            <w:tcBorders>
              <w:top w:val="single" w:sz="4" w:space="0" w:color="auto"/>
              <w:left w:val="single" w:sz="4" w:space="0" w:color="auto"/>
              <w:bottom w:val="single" w:sz="4" w:space="0" w:color="auto"/>
              <w:right w:val="single" w:sz="4" w:space="0" w:color="auto"/>
            </w:tcBorders>
            <w:hideMark/>
          </w:tcPr>
          <w:p w14:paraId="0F02D908" w14:textId="77777777" w:rsidR="00E03013" w:rsidRPr="00E814DE" w:rsidRDefault="00E03013" w:rsidP="00E814DE">
            <w:r w:rsidRPr="00E814DE">
              <w:rPr>
                <w:lang w:eastAsia="uk-UA"/>
              </w:rPr>
              <w:t>Учасники Програми</w:t>
            </w:r>
          </w:p>
        </w:tc>
        <w:tc>
          <w:tcPr>
            <w:tcW w:w="4817" w:type="dxa"/>
            <w:tcBorders>
              <w:top w:val="single" w:sz="4" w:space="0" w:color="auto"/>
              <w:left w:val="single" w:sz="4" w:space="0" w:color="auto"/>
              <w:bottom w:val="single" w:sz="4" w:space="0" w:color="auto"/>
              <w:right w:val="single" w:sz="4" w:space="0" w:color="auto"/>
            </w:tcBorders>
            <w:hideMark/>
          </w:tcPr>
          <w:p w14:paraId="0F8E0D03" w14:textId="6550C2C9" w:rsidR="00E03013" w:rsidRPr="00E814DE" w:rsidRDefault="00E03013" w:rsidP="00E814DE">
            <w:pPr>
              <w:jc w:val="both"/>
            </w:pPr>
            <w:r w:rsidRPr="00E814DE">
              <w:rPr>
                <w:bCs/>
              </w:rPr>
              <w:t xml:space="preserve">Відділ з питань надзвичайних ситуацій, мобілізаційної, оборонної роботи та ведення військового обліку міської ради, фінансове управління міської ради, </w:t>
            </w:r>
            <w:r w:rsidRPr="00E814DE">
              <w:t xml:space="preserve">Чортківський міськрайонний центр </w:t>
            </w:r>
          </w:p>
          <w:p w14:paraId="7B4CCD23" w14:textId="59ECA7DF" w:rsidR="00E03013" w:rsidRPr="00E814DE" w:rsidRDefault="00E03013" w:rsidP="00E814DE">
            <w:pPr>
              <w:jc w:val="both"/>
              <w:rPr>
                <w:bCs/>
                <w:color w:val="FF0000"/>
              </w:rPr>
            </w:pPr>
            <w:r w:rsidRPr="00E814DE">
              <w:t>Державної установи «Тернопільський обласний центр контролю та профілактики хвороб Міністерства охорони здоров’я України»</w:t>
            </w:r>
          </w:p>
        </w:tc>
      </w:tr>
      <w:tr w:rsidR="00E03013" w:rsidRPr="00E814DE" w14:paraId="2595A7C3" w14:textId="77777777" w:rsidTr="00700A0B">
        <w:trPr>
          <w:trHeight w:val="329"/>
        </w:trPr>
        <w:tc>
          <w:tcPr>
            <w:tcW w:w="567" w:type="dxa"/>
            <w:tcBorders>
              <w:top w:val="single" w:sz="4" w:space="0" w:color="000000"/>
              <w:left w:val="single" w:sz="4" w:space="0" w:color="000000"/>
              <w:bottom w:val="single" w:sz="4" w:space="0" w:color="000000"/>
              <w:right w:val="single" w:sz="4" w:space="0" w:color="000000"/>
            </w:tcBorders>
            <w:hideMark/>
          </w:tcPr>
          <w:p w14:paraId="1AB90EFC" w14:textId="77777777" w:rsidR="00E03013" w:rsidRPr="00E814DE" w:rsidRDefault="00E03013" w:rsidP="00E814DE">
            <w:r w:rsidRPr="00E814DE">
              <w:rPr>
                <w:lang w:eastAsia="uk-UA"/>
              </w:rPr>
              <w:t>7.</w:t>
            </w:r>
          </w:p>
        </w:tc>
        <w:tc>
          <w:tcPr>
            <w:tcW w:w="4252" w:type="dxa"/>
            <w:tcBorders>
              <w:top w:val="single" w:sz="4" w:space="0" w:color="000000"/>
              <w:left w:val="single" w:sz="4" w:space="0" w:color="000000"/>
              <w:bottom w:val="single" w:sz="4" w:space="0" w:color="000000"/>
              <w:right w:val="single" w:sz="4" w:space="0" w:color="000000"/>
            </w:tcBorders>
            <w:hideMark/>
          </w:tcPr>
          <w:p w14:paraId="48809471" w14:textId="77777777" w:rsidR="00E03013" w:rsidRPr="00E814DE" w:rsidRDefault="00E03013" w:rsidP="00E814DE">
            <w:r w:rsidRPr="00E814DE">
              <w:rPr>
                <w:lang w:eastAsia="uk-UA"/>
              </w:rPr>
              <w:t>Термін реалізації  Програми</w:t>
            </w:r>
          </w:p>
        </w:tc>
        <w:tc>
          <w:tcPr>
            <w:tcW w:w="4817" w:type="dxa"/>
            <w:tcBorders>
              <w:top w:val="single" w:sz="4" w:space="0" w:color="000000"/>
              <w:left w:val="single" w:sz="4" w:space="0" w:color="000000"/>
              <w:bottom w:val="single" w:sz="4" w:space="0" w:color="000000"/>
              <w:right w:val="single" w:sz="4" w:space="0" w:color="000000"/>
            </w:tcBorders>
            <w:hideMark/>
          </w:tcPr>
          <w:p w14:paraId="07CB840D" w14:textId="77777777" w:rsidR="00E03013" w:rsidRPr="00E814DE" w:rsidRDefault="00E03013" w:rsidP="00E814DE">
            <w:pPr>
              <w:rPr>
                <w:bCs/>
              </w:rPr>
            </w:pPr>
            <w:r w:rsidRPr="00E814DE">
              <w:rPr>
                <w:bCs/>
              </w:rPr>
              <w:t>2024рік</w:t>
            </w:r>
          </w:p>
        </w:tc>
      </w:tr>
      <w:tr w:rsidR="00E03013" w:rsidRPr="00E814DE" w14:paraId="581FBCDD" w14:textId="77777777" w:rsidTr="00700A0B">
        <w:trPr>
          <w:trHeight w:val="561"/>
        </w:trPr>
        <w:tc>
          <w:tcPr>
            <w:tcW w:w="567" w:type="dxa"/>
            <w:tcBorders>
              <w:top w:val="single" w:sz="4" w:space="0" w:color="000000"/>
              <w:left w:val="single" w:sz="4" w:space="0" w:color="000000"/>
              <w:bottom w:val="single" w:sz="4" w:space="0" w:color="000000"/>
              <w:right w:val="single" w:sz="4" w:space="0" w:color="000000"/>
            </w:tcBorders>
            <w:hideMark/>
          </w:tcPr>
          <w:p w14:paraId="7951B0CA" w14:textId="77777777" w:rsidR="00E03013" w:rsidRPr="00E814DE" w:rsidRDefault="00E03013" w:rsidP="00E814DE">
            <w:r w:rsidRPr="00E814DE">
              <w:rPr>
                <w:lang w:eastAsia="uk-UA"/>
              </w:rPr>
              <w:lastRenderedPageBreak/>
              <w:t>8.</w:t>
            </w:r>
          </w:p>
        </w:tc>
        <w:tc>
          <w:tcPr>
            <w:tcW w:w="4252" w:type="dxa"/>
            <w:tcBorders>
              <w:top w:val="single" w:sz="4" w:space="0" w:color="000000"/>
              <w:left w:val="single" w:sz="4" w:space="0" w:color="000000"/>
              <w:bottom w:val="single" w:sz="4" w:space="0" w:color="000000"/>
              <w:right w:val="single" w:sz="4" w:space="0" w:color="000000"/>
            </w:tcBorders>
            <w:hideMark/>
          </w:tcPr>
          <w:p w14:paraId="4DF82420" w14:textId="7F8E8E47" w:rsidR="00E03013" w:rsidRPr="00E814DE" w:rsidRDefault="00E03013" w:rsidP="00E814DE">
            <w:r w:rsidRPr="00E814DE">
              <w:rPr>
                <w:lang w:eastAsia="uk-UA"/>
              </w:rPr>
              <w:t>Перелік місцевих бюджетів, які беруть участь у виконанні Програми</w:t>
            </w:r>
          </w:p>
        </w:tc>
        <w:tc>
          <w:tcPr>
            <w:tcW w:w="4817" w:type="dxa"/>
            <w:tcBorders>
              <w:top w:val="single" w:sz="4" w:space="0" w:color="000000"/>
              <w:left w:val="single" w:sz="4" w:space="0" w:color="000000"/>
              <w:bottom w:val="single" w:sz="4" w:space="0" w:color="000000"/>
              <w:right w:val="single" w:sz="4" w:space="0" w:color="000000"/>
            </w:tcBorders>
            <w:hideMark/>
          </w:tcPr>
          <w:p w14:paraId="438ECB72" w14:textId="77777777" w:rsidR="00E03013" w:rsidRPr="00E814DE" w:rsidRDefault="00E03013" w:rsidP="00E814DE">
            <w:pPr>
              <w:rPr>
                <w:bCs/>
              </w:rPr>
            </w:pPr>
            <w:r w:rsidRPr="00E814DE">
              <w:rPr>
                <w:bCs/>
              </w:rPr>
              <w:t xml:space="preserve">Бюджет територіальної громади </w:t>
            </w:r>
          </w:p>
        </w:tc>
      </w:tr>
      <w:tr w:rsidR="00E03013" w:rsidRPr="00E814DE" w14:paraId="1918FA75" w14:textId="77777777" w:rsidTr="00700A0B">
        <w:tc>
          <w:tcPr>
            <w:tcW w:w="567" w:type="dxa"/>
            <w:tcBorders>
              <w:top w:val="single" w:sz="4" w:space="0" w:color="000000"/>
              <w:left w:val="single" w:sz="4" w:space="0" w:color="000000"/>
              <w:bottom w:val="single" w:sz="4" w:space="0" w:color="000000"/>
              <w:right w:val="single" w:sz="4" w:space="0" w:color="000000"/>
            </w:tcBorders>
            <w:hideMark/>
          </w:tcPr>
          <w:p w14:paraId="549D4C11" w14:textId="77777777" w:rsidR="00E03013" w:rsidRPr="00E814DE" w:rsidRDefault="00E03013" w:rsidP="00E814DE">
            <w:r w:rsidRPr="00E814DE">
              <w:rPr>
                <w:lang w:eastAsia="uk-UA"/>
              </w:rPr>
              <w:t>9.</w:t>
            </w:r>
          </w:p>
        </w:tc>
        <w:tc>
          <w:tcPr>
            <w:tcW w:w="4252" w:type="dxa"/>
            <w:tcBorders>
              <w:top w:val="single" w:sz="4" w:space="0" w:color="000000"/>
              <w:left w:val="single" w:sz="4" w:space="0" w:color="000000"/>
              <w:bottom w:val="single" w:sz="4" w:space="0" w:color="000000"/>
              <w:right w:val="single" w:sz="4" w:space="0" w:color="000000"/>
            </w:tcBorders>
            <w:hideMark/>
          </w:tcPr>
          <w:p w14:paraId="7DA28268" w14:textId="14F1F3A0" w:rsidR="00E03013" w:rsidRPr="00E814DE" w:rsidRDefault="00E03013" w:rsidP="00E814DE">
            <w:r w:rsidRPr="00E814DE">
              <w:rPr>
                <w:lang w:eastAsia="uk-UA"/>
              </w:rPr>
              <w:t>Загальний обсяг фінансових ресурсів, необхідних для реалізації  Програми, всього, тис. грн. у тому числі:</w:t>
            </w:r>
          </w:p>
        </w:tc>
        <w:tc>
          <w:tcPr>
            <w:tcW w:w="4817" w:type="dxa"/>
            <w:tcBorders>
              <w:top w:val="single" w:sz="4" w:space="0" w:color="000000"/>
              <w:left w:val="single" w:sz="4" w:space="0" w:color="000000"/>
              <w:bottom w:val="single" w:sz="4" w:space="0" w:color="000000"/>
              <w:right w:val="single" w:sz="4" w:space="0" w:color="000000"/>
            </w:tcBorders>
          </w:tcPr>
          <w:p w14:paraId="5E71C5B8" w14:textId="214F5061" w:rsidR="00E03013" w:rsidRPr="00E814DE" w:rsidRDefault="00E03013" w:rsidP="00E814DE">
            <w:pPr>
              <w:jc w:val="center"/>
            </w:pPr>
            <w:r w:rsidRPr="00E814DE">
              <w:t>180,0 тис. грн.</w:t>
            </w:r>
          </w:p>
          <w:p w14:paraId="4DBAFA16" w14:textId="77777777" w:rsidR="00E03013" w:rsidRPr="00E814DE" w:rsidRDefault="00E03013" w:rsidP="00E814DE">
            <w:pPr>
              <w:jc w:val="center"/>
              <w:rPr>
                <w:bCs/>
              </w:rPr>
            </w:pPr>
          </w:p>
        </w:tc>
      </w:tr>
      <w:tr w:rsidR="00E03013" w:rsidRPr="00E814DE" w14:paraId="6E8AC881" w14:textId="77777777" w:rsidTr="00700A0B">
        <w:tc>
          <w:tcPr>
            <w:tcW w:w="567" w:type="dxa"/>
            <w:tcBorders>
              <w:top w:val="single" w:sz="4" w:space="0" w:color="000000"/>
              <w:left w:val="single" w:sz="4" w:space="0" w:color="000000"/>
              <w:bottom w:val="single" w:sz="4" w:space="0" w:color="000000"/>
              <w:right w:val="single" w:sz="4" w:space="0" w:color="000000"/>
            </w:tcBorders>
            <w:hideMark/>
          </w:tcPr>
          <w:p w14:paraId="6E4D1386" w14:textId="4B7D2AE8" w:rsidR="00E03013" w:rsidRPr="00E814DE" w:rsidRDefault="00F71FFB" w:rsidP="00E814DE">
            <w:pPr>
              <w:rPr>
                <w:caps/>
              </w:rPr>
            </w:pPr>
            <w:r w:rsidRPr="00E814DE">
              <w:rPr>
                <w:caps/>
              </w:rPr>
              <w:t>9.1</w:t>
            </w:r>
          </w:p>
        </w:tc>
        <w:tc>
          <w:tcPr>
            <w:tcW w:w="4252" w:type="dxa"/>
            <w:tcBorders>
              <w:top w:val="single" w:sz="4" w:space="0" w:color="000000"/>
              <w:left w:val="single" w:sz="4" w:space="0" w:color="000000"/>
              <w:bottom w:val="single" w:sz="4" w:space="0" w:color="000000"/>
              <w:right w:val="single" w:sz="4" w:space="0" w:color="000000"/>
            </w:tcBorders>
            <w:hideMark/>
          </w:tcPr>
          <w:p w14:paraId="1DF2DE4A" w14:textId="5C767CDF" w:rsidR="00E03013" w:rsidRPr="00E814DE" w:rsidRDefault="00E03013" w:rsidP="00E814DE">
            <w:r w:rsidRPr="00E814DE">
              <w:t>коштів</w:t>
            </w:r>
            <w:r w:rsidR="00F71FFB" w:rsidRPr="00E814DE">
              <w:t xml:space="preserve"> бюджет</w:t>
            </w:r>
            <w:r w:rsidR="00124BFA" w:rsidRPr="00E814DE">
              <w:t>у громади</w:t>
            </w:r>
          </w:p>
        </w:tc>
        <w:tc>
          <w:tcPr>
            <w:tcW w:w="4817" w:type="dxa"/>
            <w:tcBorders>
              <w:top w:val="single" w:sz="4" w:space="0" w:color="000000"/>
              <w:left w:val="single" w:sz="4" w:space="0" w:color="000000"/>
              <w:bottom w:val="single" w:sz="4" w:space="0" w:color="000000"/>
              <w:right w:val="single" w:sz="4" w:space="0" w:color="000000"/>
            </w:tcBorders>
            <w:hideMark/>
          </w:tcPr>
          <w:p w14:paraId="094671DC" w14:textId="54DC69C6" w:rsidR="00E03013" w:rsidRPr="00E814DE" w:rsidRDefault="00E03013" w:rsidP="00E814DE">
            <w:pPr>
              <w:jc w:val="center"/>
            </w:pPr>
            <w:r w:rsidRPr="00E814DE">
              <w:t>180,0 тис. грн.</w:t>
            </w:r>
          </w:p>
        </w:tc>
      </w:tr>
      <w:tr w:rsidR="00E03013" w:rsidRPr="00E814DE" w14:paraId="7EE12E31" w14:textId="77777777" w:rsidTr="00700A0B">
        <w:tc>
          <w:tcPr>
            <w:tcW w:w="567" w:type="dxa"/>
            <w:tcBorders>
              <w:top w:val="single" w:sz="4" w:space="0" w:color="000000"/>
              <w:left w:val="single" w:sz="4" w:space="0" w:color="000000"/>
              <w:bottom w:val="single" w:sz="4" w:space="0" w:color="000000"/>
              <w:right w:val="single" w:sz="4" w:space="0" w:color="000000"/>
            </w:tcBorders>
            <w:hideMark/>
          </w:tcPr>
          <w:p w14:paraId="5D3AF6EC" w14:textId="03FA90D7" w:rsidR="00E03013" w:rsidRPr="00E814DE" w:rsidRDefault="00E03013" w:rsidP="00E814DE">
            <w:pPr>
              <w:rPr>
                <w:caps/>
              </w:rPr>
            </w:pPr>
          </w:p>
        </w:tc>
        <w:tc>
          <w:tcPr>
            <w:tcW w:w="4252" w:type="dxa"/>
            <w:tcBorders>
              <w:top w:val="single" w:sz="4" w:space="0" w:color="000000"/>
              <w:left w:val="single" w:sz="4" w:space="0" w:color="000000"/>
              <w:bottom w:val="single" w:sz="4" w:space="0" w:color="000000"/>
              <w:right w:val="single" w:sz="4" w:space="0" w:color="000000"/>
            </w:tcBorders>
            <w:hideMark/>
          </w:tcPr>
          <w:p w14:paraId="3A1F9187" w14:textId="77777777" w:rsidR="00E03013" w:rsidRPr="00E814DE" w:rsidRDefault="00E03013" w:rsidP="00E814DE">
            <w:r w:rsidRPr="00E814DE">
              <w:t>коштів інших джерел</w:t>
            </w:r>
          </w:p>
        </w:tc>
        <w:tc>
          <w:tcPr>
            <w:tcW w:w="4817" w:type="dxa"/>
            <w:tcBorders>
              <w:top w:val="single" w:sz="4" w:space="0" w:color="000000"/>
              <w:left w:val="single" w:sz="4" w:space="0" w:color="000000"/>
              <w:bottom w:val="single" w:sz="4" w:space="0" w:color="000000"/>
              <w:right w:val="single" w:sz="4" w:space="0" w:color="000000"/>
            </w:tcBorders>
            <w:hideMark/>
          </w:tcPr>
          <w:p w14:paraId="681EC10E" w14:textId="4D682F20" w:rsidR="00E03013" w:rsidRPr="00E814DE" w:rsidRDefault="00E03013" w:rsidP="00E814DE">
            <w:pPr>
              <w:jc w:val="center"/>
            </w:pPr>
            <w:r w:rsidRPr="00E814DE">
              <w:t>-</w:t>
            </w:r>
          </w:p>
        </w:tc>
      </w:tr>
    </w:tbl>
    <w:p w14:paraId="273E22EF" w14:textId="77777777" w:rsidR="001F3FA9" w:rsidRPr="00E814DE" w:rsidRDefault="001F3FA9" w:rsidP="00E814DE">
      <w:pPr>
        <w:outlineLvl w:val="0"/>
        <w:rPr>
          <w:b/>
        </w:rPr>
      </w:pPr>
    </w:p>
    <w:p w14:paraId="15CF04E4" w14:textId="77777777" w:rsidR="001F3FA9" w:rsidRPr="00E814DE" w:rsidRDefault="001F3FA9" w:rsidP="00E814DE">
      <w:pPr>
        <w:jc w:val="center"/>
        <w:rPr>
          <w:b/>
        </w:rPr>
      </w:pPr>
      <w:r w:rsidRPr="00E814DE">
        <w:rPr>
          <w:b/>
        </w:rPr>
        <w:t>2. Визначення проблеми, на розв’язання якої спрямована програма</w:t>
      </w:r>
    </w:p>
    <w:p w14:paraId="390E0E1C" w14:textId="13671280" w:rsidR="00700A0B" w:rsidRPr="00E814DE" w:rsidRDefault="00700A0B" w:rsidP="00E814DE">
      <w:pPr>
        <w:ind w:firstLine="709"/>
        <w:jc w:val="both"/>
        <w:rPr>
          <w:color w:val="000000" w:themeColor="text1"/>
        </w:rPr>
      </w:pPr>
      <w:r w:rsidRPr="00E814DE">
        <w:rPr>
          <w:color w:val="000000" w:themeColor="text1"/>
        </w:rPr>
        <w:t xml:space="preserve">З 24 травня 2016 р. набув чинності Наказ Міністерства охорони здоров’я України від 24.03.2016р. № 234  «Про затвердження Санітарного регламенту для дошкільних навчальних закладів», а з 1 січня 2021 р. Наказ МОЗ України від </w:t>
      </w:r>
      <w:r w:rsidR="006D3D77" w:rsidRPr="00E814DE">
        <w:rPr>
          <w:color w:val="000000" w:themeColor="text1"/>
        </w:rPr>
        <w:t>2</w:t>
      </w:r>
      <w:r w:rsidRPr="00E814DE">
        <w:rPr>
          <w:color w:val="000000" w:themeColor="text1"/>
        </w:rPr>
        <w:t xml:space="preserve">5.09.2020р. № 2205 «Санітарний регламент для закладів загальної середньої освіти» (далі – Санітарний Регламент), якими встановлюються санітарно-гігієнічні та епідеміологічні вимоги, виконання яких дозволяє створити безпечні умови перебування, виховання, навчання дітей в закладах дошкільної освіти  (ЗДО) та закладах загальної середньої освіти (ЗЗСО), їх фізичного розвитку та зміцнення здоров’я. </w:t>
      </w:r>
    </w:p>
    <w:p w14:paraId="6B401CFD" w14:textId="77777777" w:rsidR="00700A0B" w:rsidRPr="00E814DE" w:rsidRDefault="00700A0B" w:rsidP="00E814DE">
      <w:pPr>
        <w:ind w:firstLine="709"/>
        <w:jc w:val="both"/>
      </w:pPr>
      <w:r w:rsidRPr="00E814DE">
        <w:rPr>
          <w:color w:val="000000" w:themeColor="text1"/>
        </w:rPr>
        <w:t xml:space="preserve">Відповідальним за виконання та дотримання вимог цих Санітарних Регламентів є засновник (власник) </w:t>
      </w:r>
      <w:r w:rsidRPr="00E814DE">
        <w:t xml:space="preserve">Чортківська міська рада, керівники ЗДО та ЗЗСО, які в першу чергу мають забезпечити ефективну роботу закладу щодо організації безпечного та ефективного освітнього процесу. </w:t>
      </w:r>
    </w:p>
    <w:p w14:paraId="15A5076E" w14:textId="77777777" w:rsidR="00700A0B" w:rsidRPr="00E814DE" w:rsidRDefault="00700A0B" w:rsidP="00E814DE">
      <w:pPr>
        <w:ind w:firstLine="709"/>
        <w:jc w:val="both"/>
      </w:pPr>
      <w:r w:rsidRPr="00E814DE">
        <w:t xml:space="preserve">Ефективність роботи дитячого закладу повинна містити показники доказовості. Тому важливе значення у вирішенні цієї </w:t>
      </w:r>
      <w:r w:rsidRPr="00E814DE">
        <w:rPr>
          <w:color w:val="000000" w:themeColor="text1"/>
        </w:rPr>
        <w:t xml:space="preserve">проблеми набуває питання організації та здійснення систематичного лабораторного контролю в порядку моніторингових спостережень, а саме: </w:t>
      </w:r>
      <w:r w:rsidRPr="00E814DE">
        <w:t>контроль якості питної води, яку споживають діти в ЗДО та ЗЗСО за показниками бактеріологічного та хімічного забруднення, статистичний аналіз ураженості дітей контагіозними гельмінтозами, а також контроль за повноцінністю та відповідністю добових харчових раціонів фізіологічним нормам дітей.</w:t>
      </w:r>
    </w:p>
    <w:p w14:paraId="771AC1A0" w14:textId="77777777" w:rsidR="00700A0B" w:rsidRPr="00E814DE" w:rsidRDefault="00700A0B" w:rsidP="00E814DE">
      <w:pPr>
        <w:ind w:firstLine="709"/>
        <w:jc w:val="both"/>
      </w:pPr>
      <w:r w:rsidRPr="00E814DE">
        <w:t xml:space="preserve">Виконання усіх цих лабораторних досліджень потребує необхідних матеріальних ресурсів у вигляді хімічних реактивів, тест-систем, біологічних поживних середовищ, лабораторного посуду, розхідних матеріалів, обладнання тощо. </w:t>
      </w:r>
    </w:p>
    <w:p w14:paraId="58831FF1" w14:textId="3C0D3EF6" w:rsidR="00700A0B" w:rsidRPr="00E814DE" w:rsidRDefault="00700A0B" w:rsidP="00E814DE">
      <w:pPr>
        <w:ind w:firstLine="709"/>
        <w:jc w:val="both"/>
      </w:pPr>
      <w:r w:rsidRPr="00E814DE">
        <w:t xml:space="preserve">На території Чортківської міської територіальної громади вищеперерахований перелік лабораторних досліджень може виконувати Чортківський міськрайонний центр Державної установи «Тернопільський обласний  центр контролю та профілактики хвороб Міністерства охорони здоров’я України», який має у своєму складі акредитовані для проведення таких досліджень лабораторні підрозділи. Проте, лабораторні підрозділи, в силу недостатнього Державного фінансування на придбання розхідних матеріалів, реактивів та середовищ, не в змозі повноцінно виконувати необхідні дослідження в рамках обсягів моніторингу. </w:t>
      </w:r>
    </w:p>
    <w:p w14:paraId="396D5477" w14:textId="77777777" w:rsidR="00700A0B" w:rsidRPr="00E814DE" w:rsidRDefault="00700A0B" w:rsidP="00E814DE">
      <w:pPr>
        <w:ind w:firstLine="709"/>
        <w:jc w:val="both"/>
      </w:pPr>
      <w:r w:rsidRPr="00E814DE">
        <w:lastRenderedPageBreak/>
        <w:t>Одним з напрямків роботи, який може розв’язати зазначену проблему, є співпраця Чортківської міської ради з Чортківським міськрайонним центром Державної установи «Тернопільський обласний центр контролю та профілактики хвороб Міністерства охорони здоров’я України» в частині виділення певної суми коштів на придбання вкрай необхідних лабораторних матеріалів.</w:t>
      </w:r>
    </w:p>
    <w:p w14:paraId="275A0998" w14:textId="77777777" w:rsidR="001F3FA9" w:rsidRPr="00E814DE" w:rsidRDefault="001F3FA9" w:rsidP="00E814DE">
      <w:pPr>
        <w:jc w:val="center"/>
        <w:rPr>
          <w:b/>
        </w:rPr>
      </w:pPr>
      <w:r w:rsidRPr="00E814DE">
        <w:rPr>
          <w:b/>
        </w:rPr>
        <w:t>3. Визначення мети програми</w:t>
      </w:r>
    </w:p>
    <w:p w14:paraId="0107D9A4" w14:textId="77777777" w:rsidR="00700A0B" w:rsidRPr="00E814DE" w:rsidRDefault="00700A0B" w:rsidP="00E814DE">
      <w:pPr>
        <w:ind w:firstLine="709"/>
        <w:jc w:val="both"/>
      </w:pPr>
      <w:r w:rsidRPr="00E814DE">
        <w:t xml:space="preserve">Програма </w:t>
      </w:r>
      <w:bookmarkStart w:id="1" w:name="_Hlk174095799"/>
      <w:r w:rsidRPr="00E814DE">
        <w:t>збереження та забезпечення санітарного та епідемічного благополуччя населення Чортківської територіальної громади на 2024 рік  (далі – Програма) спрямована на виявлення, аналіз, оцінку ризиків та запобігання впливу негативних чинників на стан здоров’я населення, та послідовну реалізацію основних напрямів державної політики, спрямованих на забезпечення належного рівня захисту навколишнього природного середовища, збереження здоров'я  і життя жителів Чортківської територіальної громади (як основного об’єкта/суб’єкта економічного розвитку) та на забезпечення національної безпеки країни</w:t>
      </w:r>
      <w:bookmarkEnd w:id="1"/>
      <w:r w:rsidRPr="00E814DE">
        <w:t>.</w:t>
      </w:r>
    </w:p>
    <w:p w14:paraId="25350AE6" w14:textId="77777777" w:rsidR="00700A0B" w:rsidRPr="00E814DE" w:rsidRDefault="00700A0B" w:rsidP="00E814DE">
      <w:pPr>
        <w:ind w:firstLine="709"/>
        <w:jc w:val="both"/>
      </w:pPr>
      <w:r w:rsidRPr="00E814DE">
        <w:t xml:space="preserve">Метою цієї Програми є всебічне вивчення умов перебування та виховання дітей в дитячих дошкільних закладах та закладах загальної середньої освіти громади, визначення та запобігання критичним ситуаціям, небезпечних для здоров’я дітей ризиків, які мають виражений вплив на показники здоров’я підростаючого покоління. </w:t>
      </w:r>
    </w:p>
    <w:p w14:paraId="768B0C1E" w14:textId="7EEFD45F" w:rsidR="001F3FA9" w:rsidRPr="00E814DE" w:rsidRDefault="00700A0B" w:rsidP="00E814DE">
      <w:pPr>
        <w:ind w:firstLine="709"/>
        <w:jc w:val="both"/>
        <w:rPr>
          <w:b/>
          <w:bCs/>
          <w:color w:val="000000"/>
        </w:rPr>
      </w:pPr>
      <w:r w:rsidRPr="00E814DE">
        <w:t>Завданням Програми є удосконалення рівня організації та збільшення обсягів кратності лабораторного обстеження об’єктів середовища життєдіяльності дітей під час перебування їх в дошкільних навчальних закладах та навчально-виховних комплексах, для встановлення причинно-наслідкових зв’язків в процесі впливу негативних чинників на здоров’я дітей, розробки рекомендацій щодо усунення цих негативних явищ в діяльності освітніх закладів.</w:t>
      </w:r>
    </w:p>
    <w:p w14:paraId="4F5CD4BB" w14:textId="77777777" w:rsidR="00B84BFE" w:rsidRPr="00E814DE" w:rsidRDefault="00B84BFE" w:rsidP="00E814DE">
      <w:pPr>
        <w:ind w:firstLine="709"/>
        <w:jc w:val="center"/>
        <w:rPr>
          <w:b/>
          <w:bCs/>
          <w:color w:val="000000"/>
        </w:rPr>
      </w:pPr>
    </w:p>
    <w:p w14:paraId="3759F143" w14:textId="77777777" w:rsidR="001F3FA9" w:rsidRPr="00E814DE" w:rsidRDefault="001F3FA9" w:rsidP="00E814DE">
      <w:pPr>
        <w:ind w:firstLine="709"/>
        <w:jc w:val="center"/>
      </w:pPr>
      <w:r w:rsidRPr="00E814DE">
        <w:rPr>
          <w:b/>
          <w:bCs/>
          <w:color w:val="000000"/>
        </w:rPr>
        <w:t xml:space="preserve">4. Обґрунтування шляхів і засобів розв’язання проблеми, </w:t>
      </w:r>
    </w:p>
    <w:p w14:paraId="10895D53" w14:textId="77777777" w:rsidR="001F3FA9" w:rsidRPr="00E814DE" w:rsidRDefault="001F3FA9" w:rsidP="00E814DE">
      <w:pPr>
        <w:ind w:firstLine="709"/>
        <w:jc w:val="center"/>
      </w:pPr>
      <w:r w:rsidRPr="00E814DE">
        <w:rPr>
          <w:b/>
          <w:bCs/>
          <w:color w:val="000000"/>
        </w:rPr>
        <w:t>обсягів та джерел фінансування, строки виконання Програми</w:t>
      </w:r>
    </w:p>
    <w:p w14:paraId="00CE05A9" w14:textId="77777777" w:rsidR="001F3FA9" w:rsidRPr="00E814DE" w:rsidRDefault="001F3FA9" w:rsidP="00E814DE">
      <w:pPr>
        <w:ind w:firstLine="709"/>
        <w:jc w:val="center"/>
        <w:rPr>
          <w:b/>
          <w:bCs/>
          <w:color w:val="000000"/>
        </w:rPr>
      </w:pPr>
    </w:p>
    <w:p w14:paraId="38A580D0" w14:textId="77777777" w:rsidR="00700A0B" w:rsidRPr="00E814DE" w:rsidRDefault="00700A0B" w:rsidP="00E814DE">
      <w:pPr>
        <w:ind w:firstLine="709"/>
        <w:jc w:val="both"/>
      </w:pPr>
      <w:r w:rsidRPr="00E814DE">
        <w:t xml:space="preserve">Програма розроблена на основі принципів урахування органами державної влади та місцевого самоврядування загальнодержавних інтересів до яких відноситься охорона дитинства під час вирішення питань місцевого значення, здійснення моніторингових лабораторних досліджень факторів середовища </w:t>
      </w:r>
      <w:r w:rsidRPr="00E814DE">
        <w:rPr>
          <w:color w:val="000000" w:themeColor="text1"/>
        </w:rPr>
        <w:t xml:space="preserve">життєдіяльності дітей в ЗДО та ЗЗСО </w:t>
      </w:r>
      <w:r w:rsidRPr="00E814DE">
        <w:t xml:space="preserve">Чортківської громади. </w:t>
      </w:r>
    </w:p>
    <w:p w14:paraId="404B7405" w14:textId="77777777" w:rsidR="00700A0B" w:rsidRPr="00E814DE" w:rsidRDefault="00700A0B" w:rsidP="00E814DE">
      <w:pPr>
        <w:ind w:firstLine="709"/>
        <w:jc w:val="both"/>
      </w:pPr>
      <w:r w:rsidRPr="00E814DE">
        <w:t xml:space="preserve">Програмою передбачено виконання наступних завдань: </w:t>
      </w:r>
    </w:p>
    <w:p w14:paraId="29AEB018" w14:textId="1D986666" w:rsidR="00700A0B" w:rsidRPr="00E814DE" w:rsidRDefault="00700A0B" w:rsidP="00E814DE">
      <w:pPr>
        <w:pStyle w:val="ac"/>
        <w:numPr>
          <w:ilvl w:val="0"/>
          <w:numId w:val="1"/>
        </w:numPr>
        <w:spacing w:after="0" w:line="240" w:lineRule="auto"/>
        <w:ind w:left="0" w:firstLine="993"/>
        <w:jc w:val="both"/>
        <w:rPr>
          <w:rFonts w:ascii="Times New Roman" w:hAnsi="Times New Roman"/>
          <w:sz w:val="28"/>
          <w:szCs w:val="28"/>
          <w:lang w:val="uk-UA"/>
        </w:rPr>
      </w:pPr>
      <w:r w:rsidRPr="00E814DE">
        <w:rPr>
          <w:rFonts w:ascii="Times New Roman" w:hAnsi="Times New Roman"/>
          <w:sz w:val="28"/>
          <w:szCs w:val="28"/>
          <w:lang w:val="uk-UA"/>
        </w:rPr>
        <w:t>заходи щодо запобігання виникнення отруєнь, кишкових інфекцій і гельмінтозів учасників навчально-виховного процесу в ЗДО;</w:t>
      </w:r>
    </w:p>
    <w:p w14:paraId="2DA65F1D" w14:textId="77777777" w:rsidR="00700A0B" w:rsidRPr="00E814DE" w:rsidRDefault="00700A0B" w:rsidP="00E814DE">
      <w:pPr>
        <w:pStyle w:val="ac"/>
        <w:numPr>
          <w:ilvl w:val="0"/>
          <w:numId w:val="1"/>
        </w:numPr>
        <w:spacing w:after="0" w:line="240" w:lineRule="auto"/>
        <w:ind w:left="0" w:firstLine="993"/>
        <w:jc w:val="both"/>
        <w:rPr>
          <w:rFonts w:ascii="Times New Roman" w:hAnsi="Times New Roman"/>
          <w:sz w:val="28"/>
          <w:szCs w:val="28"/>
          <w:lang w:val="uk-UA"/>
        </w:rPr>
      </w:pPr>
      <w:r w:rsidRPr="00E814DE">
        <w:rPr>
          <w:rFonts w:ascii="Times New Roman" w:hAnsi="Times New Roman"/>
          <w:sz w:val="28"/>
          <w:szCs w:val="28"/>
          <w:lang w:val="uk-UA"/>
        </w:rPr>
        <w:t xml:space="preserve">заходи щодо забезпечення відповідних умов розвитку, виховання, навчання та зміцнення здоров'я дітей в ЗДО; </w:t>
      </w:r>
    </w:p>
    <w:p w14:paraId="629B9F91" w14:textId="77777777" w:rsidR="00700A0B" w:rsidRPr="00E814DE" w:rsidRDefault="00700A0B" w:rsidP="00E814DE">
      <w:pPr>
        <w:pStyle w:val="ac"/>
        <w:numPr>
          <w:ilvl w:val="0"/>
          <w:numId w:val="1"/>
        </w:numPr>
        <w:spacing w:after="0" w:line="240" w:lineRule="auto"/>
        <w:ind w:left="0" w:firstLine="993"/>
        <w:jc w:val="both"/>
        <w:rPr>
          <w:rFonts w:ascii="Times New Roman" w:hAnsi="Times New Roman"/>
          <w:sz w:val="28"/>
          <w:szCs w:val="28"/>
          <w:lang w:val="uk-UA"/>
        </w:rPr>
      </w:pPr>
      <w:r w:rsidRPr="00E814DE">
        <w:rPr>
          <w:rFonts w:ascii="Times New Roman" w:hAnsi="Times New Roman"/>
          <w:sz w:val="28"/>
          <w:szCs w:val="28"/>
          <w:lang w:val="uk-UA"/>
        </w:rPr>
        <w:t xml:space="preserve">заходи щодо запобігання виникнення та поширення кишкових інфекцій і гельмінтозів серед учасників навчально-виховного процесу ЗЗСО; </w:t>
      </w:r>
    </w:p>
    <w:p w14:paraId="07457B2F" w14:textId="77777777" w:rsidR="00700A0B" w:rsidRPr="00E814DE" w:rsidRDefault="00700A0B" w:rsidP="00E814DE">
      <w:pPr>
        <w:pStyle w:val="ac"/>
        <w:numPr>
          <w:ilvl w:val="0"/>
          <w:numId w:val="1"/>
        </w:numPr>
        <w:spacing w:after="0" w:line="240" w:lineRule="auto"/>
        <w:ind w:left="0" w:firstLine="993"/>
        <w:jc w:val="both"/>
        <w:rPr>
          <w:rFonts w:ascii="Times New Roman" w:hAnsi="Times New Roman"/>
          <w:sz w:val="28"/>
          <w:szCs w:val="28"/>
          <w:lang w:val="uk-UA"/>
        </w:rPr>
      </w:pPr>
      <w:r w:rsidRPr="00E814DE">
        <w:rPr>
          <w:rFonts w:ascii="Times New Roman" w:hAnsi="Times New Roman"/>
          <w:sz w:val="28"/>
          <w:szCs w:val="28"/>
          <w:lang w:val="uk-UA"/>
        </w:rPr>
        <w:lastRenderedPageBreak/>
        <w:t>заходи щодо запобігання виникнення отруєнь, кишкових інфекцій серед населення, що користується водою з децентралізованих джерел.</w:t>
      </w:r>
    </w:p>
    <w:p w14:paraId="0F937712" w14:textId="77777777" w:rsidR="00700A0B" w:rsidRPr="00E814DE" w:rsidRDefault="00700A0B" w:rsidP="00E814DE">
      <w:pPr>
        <w:ind w:firstLine="709"/>
        <w:jc w:val="both"/>
      </w:pPr>
      <w:r w:rsidRPr="00E814DE">
        <w:t xml:space="preserve">Чортківський міськрайонний центр ДУ «Тернопільський ОЦКПХ МОЗ України» відповідно до покладених на нього завдань здійснює комплекс санітарно-протиепідемічних заходів щодо профілактики, локалізації та ліквідації інфекційних та групових неінфекційних захворювань (отруєнь) серед населення. </w:t>
      </w:r>
    </w:p>
    <w:p w14:paraId="274B9B79" w14:textId="77777777" w:rsidR="00700A0B" w:rsidRPr="00E814DE" w:rsidRDefault="00700A0B" w:rsidP="00E814DE">
      <w:pPr>
        <w:ind w:firstLine="709"/>
        <w:jc w:val="both"/>
      </w:pPr>
      <w:r w:rsidRPr="00E814DE">
        <w:t xml:space="preserve">Виконання цих завдань неможливе без наявності санітарно-гігієнічної та мікробіологічної лабораторій, що входять до структури Чортківського міськрайоного центру Державної установи «Тернопільський ОЦКПХ МОЗ України». </w:t>
      </w:r>
    </w:p>
    <w:p w14:paraId="1A9831B3" w14:textId="743D82D3" w:rsidR="00700A0B" w:rsidRPr="00E814DE" w:rsidRDefault="00700A0B" w:rsidP="00E814DE">
      <w:pPr>
        <w:ind w:firstLine="709"/>
        <w:jc w:val="both"/>
      </w:pPr>
      <w:r w:rsidRPr="00E814DE">
        <w:t xml:space="preserve">Положення про санітарно-гігієнічну та мікробіологічну лабораторії розроблено згідно з вимогами «Положення про державний санітарно-епідеміологічний нагляд в Україні», затвердженого постановою КМУ України від 19.08.2002р. № 1217. </w:t>
      </w:r>
    </w:p>
    <w:p w14:paraId="5BB7511B" w14:textId="77777777" w:rsidR="00700A0B" w:rsidRPr="00E814DE" w:rsidRDefault="00700A0B" w:rsidP="00E814DE">
      <w:pPr>
        <w:ind w:firstLine="709"/>
        <w:jc w:val="both"/>
      </w:pPr>
      <w:r w:rsidRPr="00E814DE">
        <w:t xml:space="preserve">Мета діяльності лабораторій: участь у впровадженні і реалізації Національних програм збереження та захисту здоров’я громадян шляхом забезпечення достовірних і об’єктивних оціночних характеристик об’єктів, що підлягають державному санітарно-епідеміологічному нагляду. </w:t>
      </w:r>
    </w:p>
    <w:p w14:paraId="22AF51AD" w14:textId="77777777" w:rsidR="00700A0B" w:rsidRPr="00E814DE" w:rsidRDefault="00700A0B" w:rsidP="00E814DE">
      <w:pPr>
        <w:ind w:firstLine="709"/>
        <w:jc w:val="both"/>
      </w:pPr>
      <w:r w:rsidRPr="00E814DE">
        <w:t>Основні завдання: здійснення санітарно-гігієнічного та мікробіологічного лабораторного контролю об’єктів навколишнього природного середовища, біоматеріалу</w:t>
      </w:r>
      <w:r w:rsidRPr="00E814DE">
        <w:rPr>
          <w:color w:val="FF0000"/>
        </w:rPr>
        <w:t xml:space="preserve"> </w:t>
      </w:r>
      <w:r w:rsidRPr="00E814DE">
        <w:t xml:space="preserve">та продуктів харчування, інформаційно-аналітична та організаційно-методична діяльність. </w:t>
      </w:r>
    </w:p>
    <w:p w14:paraId="3ADD1DA9" w14:textId="77777777" w:rsidR="00700A0B" w:rsidRPr="00E814DE" w:rsidRDefault="00700A0B" w:rsidP="00E814DE">
      <w:pPr>
        <w:ind w:firstLine="709"/>
        <w:jc w:val="both"/>
      </w:pPr>
      <w:r w:rsidRPr="00E814DE">
        <w:t xml:space="preserve">Повноваження, засади, організація та порядок діяльності лабораторій визначаються законами України «Про забезпечення санітарного та епідемічного благополуччя населення», «Про метрологію та метрологічну діяльність», а також наказами, інструкціями, іншими організаційно-розпорядчими актами МОЗ України, Статутом ДУ «Тернопільський ОЦКПХ МОЗ України», правилами внутрішнього розпорядку, правилами безпеки, охорони праці і протипожежної безпеки, іншими нормативно-правовими актами та нормативними документами. </w:t>
      </w:r>
    </w:p>
    <w:p w14:paraId="4641A9DC" w14:textId="3A0FB43E" w:rsidR="001F3FA9" w:rsidRPr="00E814DE" w:rsidRDefault="00F47D78" w:rsidP="00E814DE">
      <w:pPr>
        <w:ind w:firstLine="708"/>
      </w:pPr>
      <w:r w:rsidRPr="00E814DE">
        <w:rPr>
          <w:color w:val="000000"/>
        </w:rPr>
        <w:t>Р</w:t>
      </w:r>
      <w:r w:rsidR="001F3FA9" w:rsidRPr="00E814DE">
        <w:rPr>
          <w:color w:val="000000"/>
        </w:rPr>
        <w:t>еалізація Програми відбуватиметься протягом 202</w:t>
      </w:r>
      <w:r w:rsidR="002B6C5C" w:rsidRPr="00E814DE">
        <w:rPr>
          <w:color w:val="000000"/>
        </w:rPr>
        <w:t>4</w:t>
      </w:r>
      <w:r w:rsidR="001F3FA9" w:rsidRPr="00E814DE">
        <w:rPr>
          <w:color w:val="000000"/>
        </w:rPr>
        <w:t xml:space="preserve"> року.</w:t>
      </w:r>
    </w:p>
    <w:p w14:paraId="601E36FC" w14:textId="77777777" w:rsidR="001F3FA9" w:rsidRPr="00E814DE" w:rsidRDefault="001F3FA9" w:rsidP="00E814DE">
      <w:pPr>
        <w:ind w:firstLine="708"/>
        <w:jc w:val="both"/>
      </w:pPr>
      <w:r w:rsidRPr="00E814DE">
        <w:rPr>
          <w:color w:val="000000"/>
        </w:rPr>
        <w:t>Фінансування Програми здійснюється в межах фінансових можливостей  бюджету Чортківської міської територіальної  громади .</w:t>
      </w:r>
    </w:p>
    <w:p w14:paraId="5E28F36C" w14:textId="77777777" w:rsidR="00223751" w:rsidRPr="00E814DE" w:rsidRDefault="00223751" w:rsidP="00E814DE">
      <w:pPr>
        <w:jc w:val="center"/>
        <w:rPr>
          <w:b/>
          <w:bCs/>
          <w:color w:val="000000"/>
        </w:rPr>
      </w:pPr>
    </w:p>
    <w:p w14:paraId="114BC0A8" w14:textId="5790841B" w:rsidR="001F3FA9" w:rsidRPr="00E814DE" w:rsidRDefault="001F3FA9" w:rsidP="00E814DE">
      <w:pPr>
        <w:jc w:val="center"/>
        <w:rPr>
          <w:b/>
          <w:bCs/>
          <w:color w:val="000000"/>
        </w:rPr>
      </w:pPr>
      <w:r w:rsidRPr="00E814DE">
        <w:rPr>
          <w:b/>
          <w:bCs/>
          <w:color w:val="000000"/>
        </w:rPr>
        <w:t>Ресурсне забезпечення Програми</w:t>
      </w:r>
    </w:p>
    <w:p w14:paraId="3C0F4899" w14:textId="77777777" w:rsidR="00223751" w:rsidRPr="00E814DE" w:rsidRDefault="00223751" w:rsidP="00E814DE">
      <w:pPr>
        <w:jc w:val="center"/>
      </w:pPr>
    </w:p>
    <w:tbl>
      <w:tblPr>
        <w:tblW w:w="9790" w:type="dxa"/>
        <w:tblInd w:w="-89" w:type="dxa"/>
        <w:tblLayout w:type="fixed"/>
        <w:tblCellMar>
          <w:left w:w="0" w:type="dxa"/>
          <w:right w:w="0" w:type="dxa"/>
        </w:tblCellMar>
        <w:tblLook w:val="04A0" w:firstRow="1" w:lastRow="0" w:firstColumn="1" w:lastColumn="0" w:noHBand="0" w:noVBand="1"/>
      </w:tblPr>
      <w:tblGrid>
        <w:gridCol w:w="3720"/>
        <w:gridCol w:w="1860"/>
        <w:gridCol w:w="4210"/>
      </w:tblGrid>
      <w:tr w:rsidR="001F3FA9" w:rsidRPr="00E814DE" w14:paraId="4203B4BD" w14:textId="77777777" w:rsidTr="001645EB">
        <w:trPr>
          <w:trHeight w:val="96"/>
        </w:trPr>
        <w:tc>
          <w:tcPr>
            <w:tcW w:w="3720" w:type="dxa"/>
            <w:tcBorders>
              <w:top w:val="single" w:sz="4" w:space="0" w:color="000000"/>
              <w:left w:val="single" w:sz="4" w:space="0" w:color="000000"/>
              <w:bottom w:val="single" w:sz="4" w:space="0" w:color="000000"/>
              <w:right w:val="nil"/>
            </w:tcBorders>
            <w:vAlign w:val="center"/>
            <w:hideMark/>
          </w:tcPr>
          <w:p w14:paraId="56CA1602" w14:textId="77777777" w:rsidR="001F3FA9" w:rsidRPr="00E814DE" w:rsidRDefault="001F3FA9" w:rsidP="00E814DE">
            <w:pPr>
              <w:pStyle w:val="a5"/>
              <w:spacing w:after="0"/>
              <w:rPr>
                <w:rFonts w:ascii="Times New Roman" w:hAnsi="Times New Roman" w:cs="Times New Roman"/>
                <w:sz w:val="28"/>
                <w:szCs w:val="28"/>
              </w:rPr>
            </w:pPr>
            <w:r w:rsidRPr="00E814DE">
              <w:rPr>
                <w:rFonts w:ascii="Times New Roman" w:eastAsia="Times New Roman" w:hAnsi="Times New Roman" w:cs="Times New Roman"/>
                <w:b/>
                <w:i/>
                <w:iCs/>
                <w:sz w:val="28"/>
                <w:szCs w:val="28"/>
              </w:rPr>
              <w:t>Обсяги коштів, які пропонується залучити на виконання програми</w:t>
            </w:r>
          </w:p>
        </w:tc>
        <w:tc>
          <w:tcPr>
            <w:tcW w:w="1860" w:type="dxa"/>
            <w:tcBorders>
              <w:top w:val="single" w:sz="4" w:space="0" w:color="000000"/>
              <w:left w:val="single" w:sz="4" w:space="0" w:color="000000"/>
              <w:bottom w:val="single" w:sz="4" w:space="0" w:color="000000"/>
              <w:right w:val="nil"/>
            </w:tcBorders>
            <w:vAlign w:val="center"/>
            <w:hideMark/>
          </w:tcPr>
          <w:p w14:paraId="21BB1C8D" w14:textId="77777777" w:rsidR="001F3FA9" w:rsidRPr="00E814DE" w:rsidRDefault="001F3FA9" w:rsidP="00E814DE">
            <w:pPr>
              <w:jc w:val="center"/>
              <w:rPr>
                <w:lang w:eastAsia="zh-CN"/>
              </w:rPr>
            </w:pPr>
            <w:r w:rsidRPr="00E814DE">
              <w:rPr>
                <w:b/>
                <w:color w:val="000000"/>
              </w:rPr>
              <w:t>Одиниця виміру</w:t>
            </w:r>
          </w:p>
          <w:p w14:paraId="22430E30" w14:textId="77777777" w:rsidR="001F3FA9" w:rsidRPr="00E814DE" w:rsidRDefault="001F3FA9" w:rsidP="00E814DE">
            <w:pPr>
              <w:suppressAutoHyphens/>
              <w:jc w:val="center"/>
              <w:rPr>
                <w:lang w:eastAsia="zh-CN"/>
              </w:rPr>
            </w:pPr>
            <w:r w:rsidRPr="00E814DE">
              <w:rPr>
                <w:b/>
                <w:color w:val="000000"/>
              </w:rPr>
              <w:t>(тис. грн.)</w:t>
            </w:r>
          </w:p>
        </w:tc>
        <w:tc>
          <w:tcPr>
            <w:tcW w:w="42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840D6D" w14:textId="77777777" w:rsidR="001F3FA9" w:rsidRPr="00E814DE" w:rsidRDefault="001F3FA9" w:rsidP="00E814DE">
            <w:pPr>
              <w:suppressAutoHyphens/>
              <w:jc w:val="center"/>
              <w:rPr>
                <w:lang w:eastAsia="zh-CN"/>
              </w:rPr>
            </w:pPr>
            <w:r w:rsidRPr="00E814DE">
              <w:rPr>
                <w:b/>
                <w:color w:val="000000"/>
              </w:rPr>
              <w:t>Сума коштів, на проведення заходу 202</w:t>
            </w:r>
            <w:r w:rsidR="00905EC3" w:rsidRPr="00E814DE">
              <w:rPr>
                <w:b/>
                <w:color w:val="000000"/>
              </w:rPr>
              <w:t>4</w:t>
            </w:r>
            <w:r w:rsidRPr="00E814DE">
              <w:rPr>
                <w:b/>
                <w:color w:val="000000"/>
              </w:rPr>
              <w:t xml:space="preserve"> році</w:t>
            </w:r>
          </w:p>
        </w:tc>
      </w:tr>
      <w:tr w:rsidR="001F3FA9" w:rsidRPr="00E814DE" w14:paraId="689AEEDF" w14:textId="77777777" w:rsidTr="001645EB">
        <w:tc>
          <w:tcPr>
            <w:tcW w:w="3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3397B99" w14:textId="77777777" w:rsidR="001F3FA9" w:rsidRPr="00E814DE" w:rsidRDefault="001F3FA9" w:rsidP="00E814DE">
            <w:pPr>
              <w:pStyle w:val="a5"/>
              <w:spacing w:after="0"/>
              <w:jc w:val="both"/>
              <w:rPr>
                <w:rFonts w:ascii="Times New Roman" w:hAnsi="Times New Roman" w:cs="Times New Roman"/>
                <w:sz w:val="28"/>
                <w:szCs w:val="28"/>
              </w:rPr>
            </w:pPr>
            <w:r w:rsidRPr="00E814DE">
              <w:rPr>
                <w:rFonts w:ascii="Times New Roman" w:eastAsia="Times New Roman" w:hAnsi="Times New Roman" w:cs="Times New Roman"/>
                <w:sz w:val="28"/>
                <w:szCs w:val="28"/>
              </w:rPr>
              <w:t>Обсяги ресурсів,усього, у тому числі:</w:t>
            </w:r>
          </w:p>
        </w:tc>
        <w:tc>
          <w:tcPr>
            <w:tcW w:w="186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6F475FB7" w14:textId="23A61CAB" w:rsidR="001F3FA9" w:rsidRPr="00E814DE" w:rsidRDefault="001F3FA9" w:rsidP="00E814DE">
            <w:pPr>
              <w:pStyle w:val="a5"/>
              <w:snapToGrid w:val="0"/>
              <w:spacing w:after="0"/>
              <w:rPr>
                <w:rFonts w:ascii="Times New Roman" w:hAnsi="Times New Roman" w:cs="Times New Roman"/>
                <w:sz w:val="28"/>
                <w:szCs w:val="28"/>
              </w:rPr>
            </w:pPr>
            <w:r w:rsidRPr="00E814DE">
              <w:rPr>
                <w:rFonts w:ascii="Times New Roman" w:hAnsi="Times New Roman" w:cs="Times New Roman"/>
                <w:i/>
                <w:iCs/>
                <w:sz w:val="28"/>
                <w:szCs w:val="28"/>
              </w:rPr>
              <w:t>тис.</w:t>
            </w:r>
            <w:r w:rsidR="001645EB" w:rsidRPr="00E814DE">
              <w:rPr>
                <w:rFonts w:ascii="Times New Roman" w:hAnsi="Times New Roman" w:cs="Times New Roman"/>
                <w:i/>
                <w:iCs/>
                <w:sz w:val="28"/>
                <w:szCs w:val="28"/>
              </w:rPr>
              <w:t xml:space="preserve"> </w:t>
            </w:r>
            <w:r w:rsidRPr="00E814DE">
              <w:rPr>
                <w:rFonts w:ascii="Times New Roman" w:hAnsi="Times New Roman" w:cs="Times New Roman"/>
                <w:i/>
                <w:iCs/>
                <w:sz w:val="28"/>
                <w:szCs w:val="28"/>
              </w:rPr>
              <w:t>грн</w:t>
            </w:r>
          </w:p>
        </w:tc>
        <w:tc>
          <w:tcPr>
            <w:tcW w:w="4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2FE618" w14:textId="6B68F92F" w:rsidR="001F3FA9" w:rsidRPr="00E814DE" w:rsidRDefault="00700A0B" w:rsidP="00E814DE">
            <w:pPr>
              <w:pStyle w:val="a5"/>
              <w:snapToGrid w:val="0"/>
              <w:spacing w:after="0"/>
              <w:rPr>
                <w:rFonts w:ascii="Times New Roman" w:hAnsi="Times New Roman" w:cs="Times New Roman"/>
                <w:sz w:val="28"/>
                <w:szCs w:val="28"/>
              </w:rPr>
            </w:pPr>
            <w:r w:rsidRPr="00E814DE">
              <w:rPr>
                <w:rFonts w:ascii="Times New Roman" w:hAnsi="Times New Roman" w:cs="Times New Roman"/>
                <w:i/>
                <w:iCs/>
                <w:sz w:val="28"/>
                <w:szCs w:val="28"/>
              </w:rPr>
              <w:t>180</w:t>
            </w:r>
            <w:r w:rsidR="001F3FA9" w:rsidRPr="00E814DE">
              <w:rPr>
                <w:rFonts w:ascii="Times New Roman" w:hAnsi="Times New Roman" w:cs="Times New Roman"/>
                <w:i/>
                <w:iCs/>
                <w:sz w:val="28"/>
                <w:szCs w:val="28"/>
              </w:rPr>
              <w:t>.0</w:t>
            </w:r>
          </w:p>
        </w:tc>
      </w:tr>
      <w:tr w:rsidR="001F3FA9" w:rsidRPr="00E814DE" w14:paraId="0932C15D" w14:textId="77777777" w:rsidTr="001645EB">
        <w:tc>
          <w:tcPr>
            <w:tcW w:w="3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ACADE25" w14:textId="77777777" w:rsidR="001F3FA9" w:rsidRPr="00E814DE" w:rsidRDefault="001F3FA9" w:rsidP="00E814DE">
            <w:pPr>
              <w:pStyle w:val="a5"/>
              <w:spacing w:after="0"/>
              <w:jc w:val="both"/>
              <w:rPr>
                <w:rFonts w:ascii="Times New Roman" w:hAnsi="Times New Roman" w:cs="Times New Roman"/>
                <w:sz w:val="28"/>
                <w:szCs w:val="28"/>
              </w:rPr>
            </w:pPr>
            <w:r w:rsidRPr="00E814DE">
              <w:rPr>
                <w:rFonts w:ascii="Times New Roman" w:eastAsia="Times New Roman" w:hAnsi="Times New Roman" w:cs="Times New Roman"/>
                <w:sz w:val="28"/>
                <w:szCs w:val="28"/>
              </w:rPr>
              <w:t>Кошти місцевого бюджету</w:t>
            </w:r>
          </w:p>
        </w:tc>
        <w:tc>
          <w:tcPr>
            <w:tcW w:w="186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73B8F1F4" w14:textId="512DF8D9" w:rsidR="001F3FA9" w:rsidRPr="00E814DE" w:rsidRDefault="001F3FA9" w:rsidP="00E814DE">
            <w:pPr>
              <w:pStyle w:val="a5"/>
              <w:snapToGrid w:val="0"/>
              <w:spacing w:after="0"/>
              <w:rPr>
                <w:rFonts w:ascii="Times New Roman" w:hAnsi="Times New Roman" w:cs="Times New Roman"/>
                <w:sz w:val="28"/>
                <w:szCs w:val="28"/>
              </w:rPr>
            </w:pPr>
            <w:r w:rsidRPr="00E814DE">
              <w:rPr>
                <w:rFonts w:ascii="Times New Roman" w:hAnsi="Times New Roman" w:cs="Times New Roman"/>
                <w:i/>
                <w:iCs/>
                <w:sz w:val="28"/>
                <w:szCs w:val="28"/>
              </w:rPr>
              <w:t>тис.</w:t>
            </w:r>
            <w:r w:rsidR="001645EB" w:rsidRPr="00E814DE">
              <w:rPr>
                <w:rFonts w:ascii="Times New Roman" w:hAnsi="Times New Roman" w:cs="Times New Roman"/>
                <w:i/>
                <w:iCs/>
                <w:sz w:val="28"/>
                <w:szCs w:val="28"/>
              </w:rPr>
              <w:t xml:space="preserve"> </w:t>
            </w:r>
            <w:r w:rsidRPr="00E814DE">
              <w:rPr>
                <w:rFonts w:ascii="Times New Roman" w:hAnsi="Times New Roman" w:cs="Times New Roman"/>
                <w:i/>
                <w:iCs/>
                <w:sz w:val="28"/>
                <w:szCs w:val="28"/>
              </w:rPr>
              <w:t>грн</w:t>
            </w:r>
          </w:p>
        </w:tc>
        <w:tc>
          <w:tcPr>
            <w:tcW w:w="4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27068B" w14:textId="708C9512" w:rsidR="001F3FA9" w:rsidRPr="00E814DE" w:rsidRDefault="00700A0B" w:rsidP="00E814DE">
            <w:pPr>
              <w:pStyle w:val="a5"/>
              <w:snapToGrid w:val="0"/>
              <w:spacing w:after="0"/>
              <w:rPr>
                <w:rFonts w:ascii="Times New Roman" w:hAnsi="Times New Roman" w:cs="Times New Roman"/>
                <w:sz w:val="28"/>
                <w:szCs w:val="28"/>
              </w:rPr>
            </w:pPr>
            <w:r w:rsidRPr="00E814DE">
              <w:rPr>
                <w:rFonts w:ascii="Times New Roman" w:hAnsi="Times New Roman" w:cs="Times New Roman"/>
                <w:i/>
                <w:iCs/>
                <w:sz w:val="28"/>
                <w:szCs w:val="28"/>
              </w:rPr>
              <w:t>180.0</w:t>
            </w:r>
          </w:p>
        </w:tc>
      </w:tr>
      <w:tr w:rsidR="001F3FA9" w:rsidRPr="00E814DE" w14:paraId="0D14CDF2" w14:textId="77777777" w:rsidTr="001645EB">
        <w:tc>
          <w:tcPr>
            <w:tcW w:w="3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B30CF78" w14:textId="77777777" w:rsidR="001F3FA9" w:rsidRPr="00E814DE" w:rsidRDefault="001F3FA9" w:rsidP="00E814DE">
            <w:pPr>
              <w:pStyle w:val="a5"/>
              <w:spacing w:after="0"/>
              <w:jc w:val="both"/>
              <w:rPr>
                <w:rFonts w:ascii="Times New Roman" w:hAnsi="Times New Roman" w:cs="Times New Roman"/>
                <w:sz w:val="28"/>
                <w:szCs w:val="28"/>
              </w:rPr>
            </w:pPr>
            <w:r w:rsidRPr="00E814DE">
              <w:rPr>
                <w:rFonts w:ascii="Times New Roman" w:eastAsia="Times New Roman" w:hAnsi="Times New Roman" w:cs="Times New Roman"/>
                <w:sz w:val="28"/>
                <w:szCs w:val="28"/>
              </w:rPr>
              <w:t>Всього</w:t>
            </w:r>
          </w:p>
        </w:tc>
        <w:tc>
          <w:tcPr>
            <w:tcW w:w="186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1A9421C3" w14:textId="042D193D" w:rsidR="001F3FA9" w:rsidRPr="00E814DE" w:rsidRDefault="001F3FA9" w:rsidP="00E814DE">
            <w:pPr>
              <w:pStyle w:val="a5"/>
              <w:snapToGrid w:val="0"/>
              <w:spacing w:after="0"/>
              <w:rPr>
                <w:rFonts w:ascii="Times New Roman" w:hAnsi="Times New Roman" w:cs="Times New Roman"/>
                <w:sz w:val="28"/>
                <w:szCs w:val="28"/>
              </w:rPr>
            </w:pPr>
            <w:r w:rsidRPr="00E814DE">
              <w:rPr>
                <w:rFonts w:ascii="Times New Roman" w:hAnsi="Times New Roman" w:cs="Times New Roman"/>
                <w:i/>
                <w:iCs/>
                <w:sz w:val="28"/>
                <w:szCs w:val="28"/>
              </w:rPr>
              <w:t>тис.</w:t>
            </w:r>
            <w:r w:rsidR="001645EB" w:rsidRPr="00E814DE">
              <w:rPr>
                <w:rFonts w:ascii="Times New Roman" w:hAnsi="Times New Roman" w:cs="Times New Roman"/>
                <w:i/>
                <w:iCs/>
                <w:sz w:val="28"/>
                <w:szCs w:val="28"/>
              </w:rPr>
              <w:t xml:space="preserve"> </w:t>
            </w:r>
            <w:r w:rsidRPr="00E814DE">
              <w:rPr>
                <w:rFonts w:ascii="Times New Roman" w:hAnsi="Times New Roman" w:cs="Times New Roman"/>
                <w:i/>
                <w:iCs/>
                <w:sz w:val="28"/>
                <w:szCs w:val="28"/>
              </w:rPr>
              <w:t>грн</w:t>
            </w:r>
          </w:p>
        </w:tc>
        <w:tc>
          <w:tcPr>
            <w:tcW w:w="4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DFF05C" w14:textId="15B10889" w:rsidR="001F3FA9" w:rsidRPr="00E814DE" w:rsidRDefault="00700A0B" w:rsidP="00E814DE">
            <w:pPr>
              <w:pStyle w:val="a5"/>
              <w:snapToGrid w:val="0"/>
              <w:spacing w:after="0"/>
              <w:rPr>
                <w:rFonts w:ascii="Times New Roman" w:hAnsi="Times New Roman" w:cs="Times New Roman"/>
                <w:sz w:val="28"/>
                <w:szCs w:val="28"/>
              </w:rPr>
            </w:pPr>
            <w:r w:rsidRPr="00E814DE">
              <w:rPr>
                <w:rFonts w:ascii="Times New Roman" w:hAnsi="Times New Roman" w:cs="Times New Roman"/>
                <w:i/>
                <w:iCs/>
                <w:sz w:val="28"/>
                <w:szCs w:val="28"/>
              </w:rPr>
              <w:t>180.0</w:t>
            </w:r>
          </w:p>
        </w:tc>
      </w:tr>
    </w:tbl>
    <w:p w14:paraId="6A1BA2D2" w14:textId="77777777" w:rsidR="001645EB" w:rsidRPr="00E814DE" w:rsidRDefault="001645EB" w:rsidP="00E814DE">
      <w:pPr>
        <w:jc w:val="center"/>
        <w:rPr>
          <w:b/>
          <w:color w:val="000000"/>
        </w:rPr>
      </w:pPr>
    </w:p>
    <w:p w14:paraId="09F676DB" w14:textId="77777777" w:rsidR="00301075" w:rsidRPr="00E814DE" w:rsidRDefault="00301075" w:rsidP="00E814DE">
      <w:pPr>
        <w:jc w:val="center"/>
        <w:rPr>
          <w:b/>
          <w:color w:val="000000"/>
        </w:rPr>
      </w:pPr>
    </w:p>
    <w:p w14:paraId="7975695D" w14:textId="77777777" w:rsidR="00E814DE" w:rsidRPr="00E814DE" w:rsidRDefault="00E814DE" w:rsidP="00E814DE">
      <w:pPr>
        <w:jc w:val="center"/>
        <w:rPr>
          <w:b/>
          <w:color w:val="000000"/>
        </w:rPr>
      </w:pPr>
    </w:p>
    <w:p w14:paraId="539C853E" w14:textId="77DD9051" w:rsidR="001F3FA9" w:rsidRPr="00E814DE" w:rsidRDefault="001F3FA9" w:rsidP="00E814DE">
      <w:pPr>
        <w:jc w:val="center"/>
      </w:pPr>
      <w:r w:rsidRPr="00E814DE">
        <w:rPr>
          <w:b/>
          <w:color w:val="000000"/>
        </w:rPr>
        <w:lastRenderedPageBreak/>
        <w:t>5. Перелік завдань, заходів Програми та результативні показники</w:t>
      </w:r>
    </w:p>
    <w:p w14:paraId="36B075AA" w14:textId="77777777" w:rsidR="001F3FA9" w:rsidRPr="00E814DE" w:rsidRDefault="001F3FA9" w:rsidP="00E814DE">
      <w:pPr>
        <w:ind w:firstLine="709"/>
        <w:rPr>
          <w:b/>
          <w:color w:val="000000"/>
        </w:rPr>
      </w:pPr>
    </w:p>
    <w:p w14:paraId="0DB2631D" w14:textId="77777777" w:rsidR="001645EB" w:rsidRPr="00E814DE" w:rsidRDefault="001645EB" w:rsidP="00E814DE">
      <w:pPr>
        <w:ind w:firstLine="709"/>
        <w:jc w:val="both"/>
      </w:pPr>
      <w:r w:rsidRPr="00E814DE">
        <w:t>Основні заходи і завдання Програми:</w:t>
      </w:r>
    </w:p>
    <w:p w14:paraId="0F911AD7" w14:textId="77777777" w:rsidR="001645EB" w:rsidRPr="00E814DE" w:rsidRDefault="001645EB" w:rsidP="00E814DE">
      <w:pPr>
        <w:pStyle w:val="ac"/>
        <w:numPr>
          <w:ilvl w:val="0"/>
          <w:numId w:val="2"/>
        </w:numPr>
        <w:spacing w:after="0" w:line="240" w:lineRule="auto"/>
        <w:ind w:left="0" w:firstLine="993"/>
        <w:jc w:val="both"/>
        <w:rPr>
          <w:rFonts w:ascii="Times New Roman" w:hAnsi="Times New Roman"/>
          <w:sz w:val="28"/>
          <w:szCs w:val="28"/>
          <w:lang w:val="uk-UA"/>
        </w:rPr>
      </w:pPr>
      <w:r w:rsidRPr="00E814DE">
        <w:rPr>
          <w:rFonts w:ascii="Times New Roman" w:hAnsi="Times New Roman"/>
          <w:sz w:val="28"/>
          <w:szCs w:val="28"/>
          <w:lang w:val="uk-UA"/>
        </w:rPr>
        <w:t xml:space="preserve">проведення лабораторних та інструментальних досліджень і випробувань у сфері санітарного та епідемічного благополуччя населення; </w:t>
      </w:r>
    </w:p>
    <w:p w14:paraId="4CBF72A3" w14:textId="77777777" w:rsidR="001645EB" w:rsidRPr="00E814DE" w:rsidRDefault="001645EB" w:rsidP="00E814DE">
      <w:pPr>
        <w:pStyle w:val="ac"/>
        <w:numPr>
          <w:ilvl w:val="0"/>
          <w:numId w:val="2"/>
        </w:numPr>
        <w:spacing w:after="0" w:line="240" w:lineRule="auto"/>
        <w:ind w:left="0" w:firstLine="993"/>
        <w:rPr>
          <w:rFonts w:ascii="Times New Roman" w:hAnsi="Times New Roman"/>
          <w:sz w:val="28"/>
          <w:szCs w:val="28"/>
          <w:lang w:val="uk-UA"/>
        </w:rPr>
      </w:pPr>
      <w:r w:rsidRPr="00E814DE">
        <w:rPr>
          <w:rFonts w:ascii="Times New Roman" w:hAnsi="Times New Roman"/>
          <w:sz w:val="28"/>
          <w:szCs w:val="28"/>
          <w:lang w:val="uk-UA"/>
        </w:rPr>
        <w:t xml:space="preserve">здійснення санітарно-гігієнічних, інструментальних, мікробіологічних, паразитологічних та інших досліджень щодо безпеки  факторів, що можуть негативно впливати на стан здоров’я населення; </w:t>
      </w:r>
    </w:p>
    <w:p w14:paraId="679DAA75" w14:textId="77777777" w:rsidR="001645EB" w:rsidRPr="00E814DE" w:rsidRDefault="001645EB" w:rsidP="00E814DE">
      <w:pPr>
        <w:pStyle w:val="ac"/>
        <w:numPr>
          <w:ilvl w:val="0"/>
          <w:numId w:val="2"/>
        </w:numPr>
        <w:spacing w:after="0" w:line="240" w:lineRule="auto"/>
        <w:ind w:left="0" w:firstLine="993"/>
        <w:jc w:val="both"/>
        <w:rPr>
          <w:rFonts w:ascii="Times New Roman" w:hAnsi="Times New Roman"/>
          <w:sz w:val="28"/>
          <w:szCs w:val="28"/>
          <w:lang w:val="uk-UA"/>
        </w:rPr>
      </w:pPr>
      <w:r w:rsidRPr="00E814DE">
        <w:rPr>
          <w:rFonts w:ascii="Times New Roman" w:hAnsi="Times New Roman"/>
          <w:sz w:val="28"/>
          <w:szCs w:val="28"/>
          <w:lang w:val="uk-UA"/>
        </w:rPr>
        <w:t xml:space="preserve">здійснення досліджень стану здоров’я населення та середовища життєдіяльності людини, виявлення причинно-наслідкових зв’язків між станом здоров’я населення та впливом на нього факторів середовища життєдіяльності людини; </w:t>
      </w:r>
    </w:p>
    <w:p w14:paraId="26A14324" w14:textId="77777777" w:rsidR="001645EB" w:rsidRPr="00E814DE" w:rsidRDefault="001645EB" w:rsidP="00E814DE">
      <w:pPr>
        <w:pStyle w:val="ac"/>
        <w:numPr>
          <w:ilvl w:val="0"/>
          <w:numId w:val="2"/>
        </w:numPr>
        <w:spacing w:after="0" w:line="240" w:lineRule="auto"/>
        <w:ind w:left="0" w:firstLine="993"/>
        <w:jc w:val="both"/>
        <w:rPr>
          <w:rFonts w:ascii="Times New Roman" w:hAnsi="Times New Roman"/>
          <w:sz w:val="28"/>
          <w:szCs w:val="28"/>
          <w:lang w:val="uk-UA"/>
        </w:rPr>
      </w:pPr>
      <w:r w:rsidRPr="00E814DE">
        <w:rPr>
          <w:rFonts w:ascii="Times New Roman" w:hAnsi="Times New Roman"/>
          <w:sz w:val="28"/>
          <w:szCs w:val="28"/>
          <w:lang w:val="uk-UA"/>
        </w:rPr>
        <w:t xml:space="preserve">проведення оцінки безпечності впливу на людину фізичних, хімічних, біологічних факторів середовища життєдіяльності людини та надання, за результатами такої оцінки, відповідних рекомендацій та висновків; </w:t>
      </w:r>
    </w:p>
    <w:p w14:paraId="1399807E" w14:textId="77777777" w:rsidR="001645EB" w:rsidRPr="00E814DE" w:rsidRDefault="001645EB" w:rsidP="00E814DE">
      <w:pPr>
        <w:pStyle w:val="ac"/>
        <w:numPr>
          <w:ilvl w:val="0"/>
          <w:numId w:val="2"/>
        </w:numPr>
        <w:spacing w:after="0" w:line="240" w:lineRule="auto"/>
        <w:ind w:left="0" w:firstLine="993"/>
        <w:jc w:val="both"/>
        <w:rPr>
          <w:rFonts w:ascii="Times New Roman" w:hAnsi="Times New Roman"/>
          <w:sz w:val="28"/>
          <w:szCs w:val="28"/>
          <w:lang w:val="uk-UA"/>
        </w:rPr>
      </w:pPr>
      <w:r w:rsidRPr="00E814DE">
        <w:rPr>
          <w:rFonts w:ascii="Times New Roman" w:hAnsi="Times New Roman"/>
          <w:sz w:val="28"/>
          <w:szCs w:val="28"/>
          <w:lang w:val="uk-UA"/>
        </w:rPr>
        <w:t xml:space="preserve">проведення лабораторних досліджень продукції та сировини за показниками безпечності для здоров’я; </w:t>
      </w:r>
    </w:p>
    <w:p w14:paraId="02E30F09" w14:textId="77777777" w:rsidR="001645EB" w:rsidRPr="00E814DE" w:rsidRDefault="001645EB" w:rsidP="00E814DE">
      <w:pPr>
        <w:pStyle w:val="ac"/>
        <w:numPr>
          <w:ilvl w:val="0"/>
          <w:numId w:val="2"/>
        </w:numPr>
        <w:spacing w:after="0" w:line="240" w:lineRule="auto"/>
        <w:ind w:left="0" w:firstLine="993"/>
        <w:jc w:val="both"/>
        <w:rPr>
          <w:rFonts w:ascii="Times New Roman" w:hAnsi="Times New Roman"/>
          <w:sz w:val="28"/>
          <w:szCs w:val="28"/>
          <w:lang w:val="uk-UA"/>
        </w:rPr>
      </w:pPr>
      <w:r w:rsidRPr="00E814DE">
        <w:rPr>
          <w:rFonts w:ascii="Times New Roman" w:hAnsi="Times New Roman"/>
          <w:sz w:val="28"/>
          <w:szCs w:val="28"/>
          <w:lang w:val="uk-UA"/>
        </w:rPr>
        <w:t>проведення лабораторних досліджень на підприємствах, в установах та організаціях з метою оцінки умов для провадження ними діяльності;</w:t>
      </w:r>
    </w:p>
    <w:p w14:paraId="5BC474A8" w14:textId="77777777" w:rsidR="001645EB" w:rsidRPr="00E814DE" w:rsidRDefault="001645EB" w:rsidP="00E814DE">
      <w:pPr>
        <w:pStyle w:val="ac"/>
        <w:numPr>
          <w:ilvl w:val="0"/>
          <w:numId w:val="2"/>
        </w:numPr>
        <w:spacing w:after="0" w:line="240" w:lineRule="auto"/>
        <w:ind w:left="0" w:firstLine="993"/>
        <w:jc w:val="both"/>
        <w:rPr>
          <w:rFonts w:ascii="Times New Roman" w:hAnsi="Times New Roman"/>
          <w:sz w:val="28"/>
          <w:szCs w:val="28"/>
          <w:lang w:val="uk-UA"/>
        </w:rPr>
      </w:pPr>
      <w:r w:rsidRPr="00E814DE">
        <w:rPr>
          <w:rFonts w:ascii="Times New Roman" w:hAnsi="Times New Roman"/>
          <w:sz w:val="28"/>
          <w:szCs w:val="28"/>
          <w:lang w:val="uk-UA"/>
        </w:rPr>
        <w:t>придбання приладів і обладнання довгострокового користування.</w:t>
      </w:r>
    </w:p>
    <w:p w14:paraId="492A986B" w14:textId="77777777" w:rsidR="001645EB" w:rsidRPr="00E814DE" w:rsidRDefault="001645EB" w:rsidP="00E814DE">
      <w:pPr>
        <w:shd w:val="clear" w:color="auto" w:fill="FFFFFF"/>
        <w:jc w:val="both"/>
        <w:rPr>
          <w:b/>
          <w:bCs/>
        </w:rPr>
      </w:pPr>
    </w:p>
    <w:p w14:paraId="4E0C471B" w14:textId="77777777" w:rsidR="001645EB" w:rsidRPr="00E814DE" w:rsidRDefault="001645EB" w:rsidP="00E814DE">
      <w:pPr>
        <w:shd w:val="clear" w:color="auto" w:fill="FFFFFF"/>
        <w:jc w:val="both"/>
        <w:rPr>
          <w:b/>
          <w:bCs/>
        </w:rPr>
        <w:sectPr w:rsidR="001645EB" w:rsidRPr="00E814DE" w:rsidSect="00E814DE">
          <w:pgSz w:w="11906" w:h="16838"/>
          <w:pgMar w:top="1134" w:right="567" w:bottom="1134" w:left="1701" w:header="709" w:footer="709" w:gutter="0"/>
          <w:cols w:space="708"/>
          <w:docGrid w:linePitch="360"/>
        </w:sectPr>
      </w:pPr>
    </w:p>
    <w:p w14:paraId="7CC8D2B7" w14:textId="3BDC316C" w:rsidR="001645EB" w:rsidRPr="00E814DE" w:rsidRDefault="001F3FA9" w:rsidP="00E814DE">
      <w:pPr>
        <w:jc w:val="center"/>
        <w:rPr>
          <w:b/>
        </w:rPr>
      </w:pPr>
      <w:r w:rsidRPr="00E814DE">
        <w:rPr>
          <w:b/>
          <w:bCs/>
        </w:rPr>
        <w:lastRenderedPageBreak/>
        <w:t xml:space="preserve">Заходи з реалізації </w:t>
      </w:r>
      <w:r w:rsidRPr="00E814DE">
        <w:rPr>
          <w:b/>
        </w:rPr>
        <w:t xml:space="preserve">Програми </w:t>
      </w:r>
      <w:r w:rsidR="001645EB" w:rsidRPr="00E814DE">
        <w:rPr>
          <w:b/>
        </w:rPr>
        <w:t>збереження та забезпечення санітарного та епідемічного благополуччя населення Чортківської територіальної громади на 2024 рік</w:t>
      </w:r>
    </w:p>
    <w:p w14:paraId="0A65F479" w14:textId="3F48AD9E" w:rsidR="00B84BFE" w:rsidRPr="00E814DE" w:rsidRDefault="00B84BFE" w:rsidP="00E814DE">
      <w:pPr>
        <w:shd w:val="clear" w:color="auto" w:fill="FFFFFF"/>
        <w:jc w:val="both"/>
        <w:rPr>
          <w:b/>
          <w:color w:val="000000"/>
          <w:lang w:eastAsia="uk-UA"/>
        </w:rPr>
      </w:pPr>
    </w:p>
    <w:tbl>
      <w:tblPr>
        <w:tblStyle w:val="ad"/>
        <w:tblW w:w="0" w:type="auto"/>
        <w:tblLayout w:type="fixed"/>
        <w:tblLook w:val="04A0" w:firstRow="1" w:lastRow="0" w:firstColumn="1" w:lastColumn="0" w:noHBand="0" w:noVBand="1"/>
      </w:tblPr>
      <w:tblGrid>
        <w:gridCol w:w="534"/>
        <w:gridCol w:w="5557"/>
        <w:gridCol w:w="4536"/>
        <w:gridCol w:w="4394"/>
      </w:tblGrid>
      <w:tr w:rsidR="008120D7" w:rsidRPr="00E814DE" w14:paraId="64A76E23" w14:textId="77777777" w:rsidTr="008120D7">
        <w:trPr>
          <w:trHeight w:val="680"/>
        </w:trPr>
        <w:tc>
          <w:tcPr>
            <w:tcW w:w="534" w:type="dxa"/>
            <w:vMerge w:val="restart"/>
            <w:vAlign w:val="center"/>
          </w:tcPr>
          <w:p w14:paraId="0DA67E9C" w14:textId="77777777" w:rsidR="008120D7" w:rsidRPr="00E814DE" w:rsidRDefault="008120D7" w:rsidP="00E814DE">
            <w:pPr>
              <w:jc w:val="center"/>
              <w:rPr>
                <w:b/>
              </w:rPr>
            </w:pPr>
            <w:r w:rsidRPr="00E814DE">
              <w:rPr>
                <w:b/>
              </w:rPr>
              <w:t>№ п/п</w:t>
            </w:r>
          </w:p>
        </w:tc>
        <w:tc>
          <w:tcPr>
            <w:tcW w:w="5557" w:type="dxa"/>
            <w:vMerge w:val="restart"/>
            <w:vAlign w:val="center"/>
          </w:tcPr>
          <w:p w14:paraId="4753CE75" w14:textId="77777777" w:rsidR="008120D7" w:rsidRPr="00E814DE" w:rsidRDefault="008120D7" w:rsidP="00E814DE">
            <w:pPr>
              <w:jc w:val="center"/>
              <w:rPr>
                <w:b/>
              </w:rPr>
            </w:pPr>
            <w:r w:rsidRPr="00E814DE">
              <w:rPr>
                <w:b/>
              </w:rPr>
              <w:t>Назва напрямку діяльності (пріоритетні завдання)</w:t>
            </w:r>
          </w:p>
        </w:tc>
        <w:tc>
          <w:tcPr>
            <w:tcW w:w="4536" w:type="dxa"/>
            <w:vMerge w:val="restart"/>
            <w:vAlign w:val="center"/>
          </w:tcPr>
          <w:p w14:paraId="752449A6" w14:textId="77777777" w:rsidR="008120D7" w:rsidRPr="00E814DE" w:rsidRDefault="008120D7" w:rsidP="00E814DE">
            <w:pPr>
              <w:jc w:val="center"/>
              <w:rPr>
                <w:b/>
              </w:rPr>
            </w:pPr>
            <w:r w:rsidRPr="00E814DE">
              <w:rPr>
                <w:b/>
              </w:rPr>
              <w:t>Зміст заходів Програми з виконанням завдання</w:t>
            </w:r>
          </w:p>
        </w:tc>
        <w:tc>
          <w:tcPr>
            <w:tcW w:w="4394" w:type="dxa"/>
            <w:vMerge w:val="restart"/>
            <w:vAlign w:val="center"/>
          </w:tcPr>
          <w:p w14:paraId="0C2A5BC5" w14:textId="77777777" w:rsidR="008120D7" w:rsidRPr="00E814DE" w:rsidRDefault="008120D7" w:rsidP="00E814DE">
            <w:pPr>
              <w:jc w:val="center"/>
              <w:rPr>
                <w:b/>
              </w:rPr>
            </w:pPr>
            <w:r w:rsidRPr="00E814DE">
              <w:rPr>
                <w:b/>
              </w:rPr>
              <w:t>Відповідальні за виконання</w:t>
            </w:r>
          </w:p>
        </w:tc>
      </w:tr>
      <w:tr w:rsidR="008120D7" w:rsidRPr="00E814DE" w14:paraId="77705A4B" w14:textId="77777777" w:rsidTr="008120D7">
        <w:trPr>
          <w:trHeight w:val="736"/>
        </w:trPr>
        <w:tc>
          <w:tcPr>
            <w:tcW w:w="534" w:type="dxa"/>
            <w:vMerge/>
            <w:vAlign w:val="center"/>
          </w:tcPr>
          <w:p w14:paraId="063923C3" w14:textId="77777777" w:rsidR="008120D7" w:rsidRPr="00E814DE" w:rsidRDefault="008120D7" w:rsidP="00E814DE">
            <w:pPr>
              <w:jc w:val="center"/>
              <w:rPr>
                <w:b/>
              </w:rPr>
            </w:pPr>
          </w:p>
        </w:tc>
        <w:tc>
          <w:tcPr>
            <w:tcW w:w="5557" w:type="dxa"/>
            <w:vMerge/>
          </w:tcPr>
          <w:p w14:paraId="591DAAA8" w14:textId="77777777" w:rsidR="008120D7" w:rsidRPr="00E814DE" w:rsidRDefault="008120D7" w:rsidP="00E814DE">
            <w:pPr>
              <w:jc w:val="center"/>
              <w:rPr>
                <w:b/>
              </w:rPr>
            </w:pPr>
          </w:p>
        </w:tc>
        <w:tc>
          <w:tcPr>
            <w:tcW w:w="4536" w:type="dxa"/>
            <w:vMerge/>
          </w:tcPr>
          <w:p w14:paraId="6228DF6C" w14:textId="77777777" w:rsidR="008120D7" w:rsidRPr="00E814DE" w:rsidRDefault="008120D7" w:rsidP="00E814DE">
            <w:pPr>
              <w:jc w:val="center"/>
              <w:rPr>
                <w:b/>
              </w:rPr>
            </w:pPr>
          </w:p>
        </w:tc>
        <w:tc>
          <w:tcPr>
            <w:tcW w:w="4394" w:type="dxa"/>
            <w:vMerge/>
            <w:vAlign w:val="center"/>
          </w:tcPr>
          <w:p w14:paraId="55101DC1" w14:textId="77777777" w:rsidR="008120D7" w:rsidRPr="00E814DE" w:rsidRDefault="008120D7" w:rsidP="00E814DE">
            <w:pPr>
              <w:jc w:val="center"/>
              <w:rPr>
                <w:b/>
              </w:rPr>
            </w:pPr>
          </w:p>
        </w:tc>
      </w:tr>
      <w:tr w:rsidR="008120D7" w:rsidRPr="00E814DE" w14:paraId="15F24A87" w14:textId="77777777" w:rsidTr="008120D7">
        <w:trPr>
          <w:trHeight w:val="1134"/>
        </w:trPr>
        <w:tc>
          <w:tcPr>
            <w:tcW w:w="534" w:type="dxa"/>
            <w:vAlign w:val="center"/>
          </w:tcPr>
          <w:p w14:paraId="2C44DB85" w14:textId="77777777" w:rsidR="008120D7" w:rsidRPr="00E814DE" w:rsidRDefault="008120D7" w:rsidP="00E814DE">
            <w:pPr>
              <w:jc w:val="center"/>
            </w:pPr>
            <w:r w:rsidRPr="00E814DE">
              <w:t>1</w:t>
            </w:r>
          </w:p>
        </w:tc>
        <w:tc>
          <w:tcPr>
            <w:tcW w:w="5557" w:type="dxa"/>
            <w:vAlign w:val="center"/>
          </w:tcPr>
          <w:p w14:paraId="68A642EC" w14:textId="77777777" w:rsidR="008120D7" w:rsidRPr="00E814DE" w:rsidRDefault="008120D7" w:rsidP="00E814DE">
            <w:pPr>
              <w:jc w:val="both"/>
            </w:pPr>
            <w:r w:rsidRPr="00E814DE">
              <w:t>Заходи, щодо запобігання виникнення гострих кишкових захворювань, отруєнь серед дітей та персоналу ЗДО та ЗЗСО (регламент)</w:t>
            </w:r>
          </w:p>
        </w:tc>
        <w:tc>
          <w:tcPr>
            <w:tcW w:w="4536" w:type="dxa"/>
            <w:vAlign w:val="center"/>
          </w:tcPr>
          <w:p w14:paraId="4D624E1F" w14:textId="77777777" w:rsidR="008120D7" w:rsidRPr="00E814DE" w:rsidRDefault="008120D7" w:rsidP="00E814DE">
            <w:pPr>
              <w:jc w:val="both"/>
            </w:pPr>
            <w:r w:rsidRPr="00E814DE">
              <w:t>Відбір змивів, проб харчових продуктів та овочів для аналізів та досліджень згідно укладеної угоди</w:t>
            </w:r>
          </w:p>
        </w:tc>
        <w:tc>
          <w:tcPr>
            <w:tcW w:w="4394" w:type="dxa"/>
            <w:vAlign w:val="center"/>
          </w:tcPr>
          <w:p w14:paraId="10FF98A3" w14:textId="73E5F451" w:rsidR="008120D7" w:rsidRPr="00E814DE" w:rsidRDefault="008120D7" w:rsidP="00E814DE">
            <w:pPr>
              <w:jc w:val="both"/>
            </w:pPr>
            <w:r w:rsidRPr="00E814DE">
              <w:t>Чортківський міськрайонний центр ДУ «ТОЦКПХ МОЗ України», Чортківський міськрайонний центр ДУ «ТОЦКПХ МОЗ України»</w:t>
            </w:r>
          </w:p>
        </w:tc>
      </w:tr>
      <w:tr w:rsidR="008120D7" w:rsidRPr="00E814DE" w14:paraId="33F8DF37" w14:textId="77777777" w:rsidTr="008120D7">
        <w:tc>
          <w:tcPr>
            <w:tcW w:w="534" w:type="dxa"/>
            <w:vAlign w:val="center"/>
          </w:tcPr>
          <w:p w14:paraId="0B21D70B" w14:textId="77777777" w:rsidR="008120D7" w:rsidRPr="00E814DE" w:rsidRDefault="008120D7" w:rsidP="00E814DE">
            <w:pPr>
              <w:jc w:val="center"/>
            </w:pPr>
            <w:r w:rsidRPr="00E814DE">
              <w:t>2</w:t>
            </w:r>
          </w:p>
        </w:tc>
        <w:tc>
          <w:tcPr>
            <w:tcW w:w="5557" w:type="dxa"/>
            <w:vAlign w:val="center"/>
          </w:tcPr>
          <w:p w14:paraId="2C4364BD" w14:textId="77777777" w:rsidR="008120D7" w:rsidRPr="00E814DE" w:rsidRDefault="008120D7" w:rsidP="00E814DE">
            <w:pPr>
              <w:jc w:val="both"/>
            </w:pPr>
            <w:r w:rsidRPr="00E814DE">
              <w:t>Заходи, щодо запобігання кишкових інфекцій та гельмінтозів серед вихованців ЗДО та ЗЗСО</w:t>
            </w:r>
          </w:p>
        </w:tc>
        <w:tc>
          <w:tcPr>
            <w:tcW w:w="4536" w:type="dxa"/>
            <w:vAlign w:val="center"/>
          </w:tcPr>
          <w:p w14:paraId="307C72CA" w14:textId="77777777" w:rsidR="008120D7" w:rsidRPr="00E814DE" w:rsidRDefault="008120D7" w:rsidP="00E814DE">
            <w:pPr>
              <w:jc w:val="both"/>
            </w:pPr>
            <w:r w:rsidRPr="00E814DE">
              <w:t>Обстеження дітей на кишкові захворювання, гельмінтози, дослідження піску на виявлення яєць, личинок гельмінтів, цист, ооцист та кишкових найпростіших</w:t>
            </w:r>
          </w:p>
        </w:tc>
        <w:tc>
          <w:tcPr>
            <w:tcW w:w="4394" w:type="dxa"/>
            <w:vAlign w:val="center"/>
          </w:tcPr>
          <w:p w14:paraId="5D9E3F62" w14:textId="57DABCFD" w:rsidR="008120D7" w:rsidRPr="00E814DE" w:rsidRDefault="008120D7" w:rsidP="00E814DE">
            <w:pPr>
              <w:jc w:val="both"/>
            </w:pPr>
            <w:r w:rsidRPr="00E814DE">
              <w:t>Чортківський міськрайонний центр ДУ «ТОЦКПХ МОЗ України», Чортківський міськрайонний центр ДУ «ТОЦКПХ МОЗ України»</w:t>
            </w:r>
          </w:p>
        </w:tc>
      </w:tr>
      <w:tr w:rsidR="008120D7" w:rsidRPr="00E814DE" w14:paraId="6344BBD8" w14:textId="77777777" w:rsidTr="008120D7">
        <w:tc>
          <w:tcPr>
            <w:tcW w:w="534" w:type="dxa"/>
            <w:vAlign w:val="center"/>
          </w:tcPr>
          <w:p w14:paraId="6D9804CA" w14:textId="77777777" w:rsidR="008120D7" w:rsidRPr="00E814DE" w:rsidRDefault="008120D7" w:rsidP="00E814DE">
            <w:pPr>
              <w:jc w:val="center"/>
            </w:pPr>
            <w:r w:rsidRPr="00E814DE">
              <w:t>3</w:t>
            </w:r>
          </w:p>
        </w:tc>
        <w:tc>
          <w:tcPr>
            <w:tcW w:w="5557" w:type="dxa"/>
            <w:vAlign w:val="center"/>
          </w:tcPr>
          <w:p w14:paraId="7BFCA1FB" w14:textId="77777777" w:rsidR="008120D7" w:rsidRPr="00E814DE" w:rsidRDefault="008120D7" w:rsidP="00E814DE">
            <w:pPr>
              <w:jc w:val="both"/>
            </w:pPr>
            <w:r w:rsidRPr="00E814DE">
              <w:t>Заходи, щодо запобіганню, попередженню виникнення групових інфекційних та неінфекційних захворювань (отруєнь) в населених пунктах громади</w:t>
            </w:r>
          </w:p>
        </w:tc>
        <w:tc>
          <w:tcPr>
            <w:tcW w:w="4536" w:type="dxa"/>
            <w:vAlign w:val="center"/>
          </w:tcPr>
          <w:p w14:paraId="25DF09E7" w14:textId="77777777" w:rsidR="008120D7" w:rsidRPr="00E814DE" w:rsidRDefault="008120D7" w:rsidP="00E814DE">
            <w:pPr>
              <w:jc w:val="both"/>
            </w:pPr>
            <w:r w:rsidRPr="00E814DE">
              <w:t>Проведення та здійснення акарицидних робіт</w:t>
            </w:r>
          </w:p>
        </w:tc>
        <w:tc>
          <w:tcPr>
            <w:tcW w:w="4394" w:type="dxa"/>
            <w:vAlign w:val="center"/>
          </w:tcPr>
          <w:p w14:paraId="22D83B88" w14:textId="7D910F99" w:rsidR="008120D7" w:rsidRPr="00E814DE" w:rsidRDefault="008120D7" w:rsidP="00E814DE">
            <w:pPr>
              <w:jc w:val="both"/>
            </w:pPr>
            <w:r w:rsidRPr="00E814DE">
              <w:t>Чортківський міськрайонний центр ДУ «ТОЦКПХ МОЗ України», Чортківський міськрайонний центр ДУ «ТОЦКПХ МОЗ України»</w:t>
            </w:r>
          </w:p>
        </w:tc>
      </w:tr>
      <w:tr w:rsidR="008120D7" w:rsidRPr="00E814DE" w14:paraId="68B0408C" w14:textId="77777777" w:rsidTr="008120D7">
        <w:tc>
          <w:tcPr>
            <w:tcW w:w="534" w:type="dxa"/>
            <w:vAlign w:val="center"/>
          </w:tcPr>
          <w:p w14:paraId="5EE73DB6" w14:textId="77777777" w:rsidR="008120D7" w:rsidRPr="00E814DE" w:rsidRDefault="008120D7" w:rsidP="00E814DE">
            <w:pPr>
              <w:jc w:val="center"/>
            </w:pPr>
            <w:r w:rsidRPr="00E814DE">
              <w:t>4</w:t>
            </w:r>
          </w:p>
        </w:tc>
        <w:tc>
          <w:tcPr>
            <w:tcW w:w="5557" w:type="dxa"/>
            <w:vAlign w:val="center"/>
          </w:tcPr>
          <w:p w14:paraId="68374CB3" w14:textId="77777777" w:rsidR="008120D7" w:rsidRPr="00E814DE" w:rsidRDefault="008120D7" w:rsidP="00E814DE">
            <w:pPr>
              <w:jc w:val="both"/>
            </w:pPr>
            <w:r w:rsidRPr="00E814DE">
              <w:t xml:space="preserve">Заходи, щодо забезпечення відповідних умов розвитку, виховання, навчання та зміцнення здоров′я дітей  ЗЗСО та ЗДО  </w:t>
            </w:r>
          </w:p>
        </w:tc>
        <w:tc>
          <w:tcPr>
            <w:tcW w:w="4536" w:type="dxa"/>
            <w:vAlign w:val="center"/>
          </w:tcPr>
          <w:p w14:paraId="2C866A36" w14:textId="77777777" w:rsidR="008120D7" w:rsidRPr="00E814DE" w:rsidRDefault="008120D7" w:rsidP="00E814DE">
            <w:pPr>
              <w:jc w:val="both"/>
            </w:pPr>
            <w:r w:rsidRPr="00E814DE">
              <w:t>Проведення замірів мікроклімату, освітлення та СО</w:t>
            </w:r>
            <w:r w:rsidRPr="00E814DE">
              <w:rPr>
                <w:vertAlign w:val="subscript"/>
              </w:rPr>
              <w:t xml:space="preserve">2 </w:t>
            </w:r>
          </w:p>
        </w:tc>
        <w:tc>
          <w:tcPr>
            <w:tcW w:w="4394" w:type="dxa"/>
            <w:vAlign w:val="center"/>
          </w:tcPr>
          <w:p w14:paraId="5317BA86" w14:textId="41104AAE" w:rsidR="008120D7" w:rsidRPr="00E814DE" w:rsidRDefault="008120D7" w:rsidP="00E814DE">
            <w:pPr>
              <w:jc w:val="both"/>
            </w:pPr>
            <w:r w:rsidRPr="00E814DE">
              <w:t>Чортківський міськрайонний центр ДУ «ТОЦКПХ МОЗ України», Чортківський міськрайонний центр ДУ «ТОЦКПХ МОЗ України»</w:t>
            </w:r>
          </w:p>
        </w:tc>
      </w:tr>
      <w:tr w:rsidR="008120D7" w:rsidRPr="00E814DE" w14:paraId="25D281AF" w14:textId="77777777" w:rsidTr="008120D7">
        <w:tc>
          <w:tcPr>
            <w:tcW w:w="534" w:type="dxa"/>
            <w:vAlign w:val="center"/>
          </w:tcPr>
          <w:p w14:paraId="4CA91BD1" w14:textId="4CFD94E3" w:rsidR="008120D7" w:rsidRPr="00E814DE" w:rsidRDefault="008120D7" w:rsidP="00E814DE">
            <w:pPr>
              <w:jc w:val="center"/>
            </w:pPr>
            <w:r w:rsidRPr="00E814DE">
              <w:t>5</w:t>
            </w:r>
          </w:p>
        </w:tc>
        <w:tc>
          <w:tcPr>
            <w:tcW w:w="5557" w:type="dxa"/>
            <w:tcBorders>
              <w:bottom w:val="single" w:sz="4" w:space="0" w:color="auto"/>
            </w:tcBorders>
            <w:vAlign w:val="center"/>
          </w:tcPr>
          <w:p w14:paraId="0E9CFC6B" w14:textId="77777777" w:rsidR="008120D7" w:rsidRPr="00E814DE" w:rsidRDefault="008120D7" w:rsidP="00E814DE">
            <w:pPr>
              <w:jc w:val="both"/>
            </w:pPr>
            <w:r w:rsidRPr="00E814DE">
              <w:t>Проведення соціально-гігієнічного моніторингу питної води централізованих та децентралізованих джерел водопостачання</w:t>
            </w:r>
          </w:p>
        </w:tc>
        <w:tc>
          <w:tcPr>
            <w:tcW w:w="4536" w:type="dxa"/>
            <w:tcBorders>
              <w:bottom w:val="single" w:sz="4" w:space="0" w:color="auto"/>
            </w:tcBorders>
            <w:vAlign w:val="center"/>
          </w:tcPr>
          <w:p w14:paraId="378C4008" w14:textId="77777777" w:rsidR="008120D7" w:rsidRPr="00E814DE" w:rsidRDefault="008120D7" w:rsidP="00E814DE">
            <w:pPr>
              <w:jc w:val="both"/>
            </w:pPr>
            <w:r w:rsidRPr="00E814DE">
              <w:t>Санітарно-гігієнічне та мікробіологічне дослідження води питної</w:t>
            </w:r>
          </w:p>
        </w:tc>
        <w:tc>
          <w:tcPr>
            <w:tcW w:w="4394" w:type="dxa"/>
            <w:tcBorders>
              <w:bottom w:val="single" w:sz="4" w:space="0" w:color="auto"/>
            </w:tcBorders>
            <w:vAlign w:val="center"/>
          </w:tcPr>
          <w:p w14:paraId="6B4225E3" w14:textId="290DD6D8" w:rsidR="008120D7" w:rsidRPr="00E814DE" w:rsidRDefault="008120D7" w:rsidP="00E814DE">
            <w:pPr>
              <w:jc w:val="both"/>
            </w:pPr>
            <w:r w:rsidRPr="00E814DE">
              <w:t xml:space="preserve">Чортківський міськрайонний центр ДУ «ТОЦКПХ МОЗ України», Чортківський </w:t>
            </w:r>
            <w:r w:rsidRPr="00E814DE">
              <w:lastRenderedPageBreak/>
              <w:t>міськрайонний центр ДУ «ТОЦКПХ МОЗ України»</w:t>
            </w:r>
          </w:p>
        </w:tc>
      </w:tr>
      <w:tr w:rsidR="008120D7" w:rsidRPr="00E814DE" w14:paraId="63C155C7" w14:textId="77777777" w:rsidTr="008120D7">
        <w:tc>
          <w:tcPr>
            <w:tcW w:w="534" w:type="dxa"/>
            <w:vAlign w:val="center"/>
          </w:tcPr>
          <w:p w14:paraId="17C5E973" w14:textId="07534649" w:rsidR="008120D7" w:rsidRPr="00E814DE" w:rsidRDefault="008120D7" w:rsidP="00E814DE">
            <w:pPr>
              <w:jc w:val="center"/>
            </w:pPr>
            <w:r w:rsidRPr="00E814DE">
              <w:lastRenderedPageBreak/>
              <w:t>6</w:t>
            </w:r>
          </w:p>
        </w:tc>
        <w:tc>
          <w:tcPr>
            <w:tcW w:w="5557" w:type="dxa"/>
            <w:tcBorders>
              <w:bottom w:val="single" w:sz="4" w:space="0" w:color="auto"/>
            </w:tcBorders>
            <w:vAlign w:val="center"/>
          </w:tcPr>
          <w:p w14:paraId="1E999036" w14:textId="77777777" w:rsidR="008120D7" w:rsidRPr="00E814DE" w:rsidRDefault="008120D7" w:rsidP="00E814DE">
            <w:pPr>
              <w:jc w:val="both"/>
            </w:pPr>
            <w:r w:rsidRPr="00E814DE">
              <w:t>Придбання приладів і обладнання довгострокового користування</w:t>
            </w:r>
          </w:p>
        </w:tc>
        <w:tc>
          <w:tcPr>
            <w:tcW w:w="4536" w:type="dxa"/>
            <w:tcBorders>
              <w:bottom w:val="single" w:sz="4" w:space="0" w:color="auto"/>
            </w:tcBorders>
            <w:vAlign w:val="center"/>
          </w:tcPr>
          <w:p w14:paraId="043E1A46" w14:textId="77777777" w:rsidR="008120D7" w:rsidRPr="00E814DE" w:rsidRDefault="008120D7" w:rsidP="00E814DE">
            <w:pPr>
              <w:jc w:val="both"/>
            </w:pPr>
            <w:r w:rsidRPr="00E814DE">
              <w:t>Придбання приладів  обладнання</w:t>
            </w:r>
          </w:p>
        </w:tc>
        <w:tc>
          <w:tcPr>
            <w:tcW w:w="4394" w:type="dxa"/>
            <w:tcBorders>
              <w:bottom w:val="single" w:sz="4" w:space="0" w:color="auto"/>
            </w:tcBorders>
            <w:vAlign w:val="center"/>
          </w:tcPr>
          <w:p w14:paraId="7679FDEB" w14:textId="12F7E9F3" w:rsidR="008120D7" w:rsidRPr="00E814DE" w:rsidRDefault="008120D7" w:rsidP="00E814DE">
            <w:pPr>
              <w:jc w:val="both"/>
            </w:pPr>
            <w:r w:rsidRPr="00E814DE">
              <w:t>Чортківський міськрайонний центр ДУ «ТОЦКПХ МОЗ України», Чортківський міськрайонний центр ДУ «ТОЦКПХ МОЗ України»</w:t>
            </w:r>
          </w:p>
        </w:tc>
      </w:tr>
    </w:tbl>
    <w:p w14:paraId="4DA358D8" w14:textId="77777777" w:rsidR="00155AAE" w:rsidRPr="00E814DE" w:rsidRDefault="00155AAE" w:rsidP="00E814DE">
      <w:pPr>
        <w:shd w:val="clear" w:color="auto" w:fill="FFFFFF"/>
        <w:jc w:val="both"/>
        <w:rPr>
          <w:b/>
          <w:color w:val="000000"/>
          <w:lang w:eastAsia="uk-UA"/>
        </w:rPr>
      </w:pPr>
    </w:p>
    <w:p w14:paraId="5212CA74" w14:textId="77777777" w:rsidR="009A2AB9" w:rsidRPr="00E814DE" w:rsidRDefault="009A2AB9" w:rsidP="00E814DE">
      <w:pPr>
        <w:ind w:right="-5" w:firstLine="900"/>
        <w:rPr>
          <w:b/>
          <w:color w:val="000000"/>
        </w:rPr>
      </w:pPr>
    </w:p>
    <w:p w14:paraId="77B5B925" w14:textId="214ED788" w:rsidR="009A2AB9" w:rsidRPr="00E814DE" w:rsidRDefault="009A2AB9" w:rsidP="00E814DE">
      <w:pPr>
        <w:ind w:right="-5" w:firstLine="900"/>
        <w:jc w:val="center"/>
        <w:rPr>
          <w:b/>
          <w:color w:val="000000"/>
        </w:rPr>
      </w:pPr>
      <w:r w:rsidRPr="00E814DE">
        <w:rPr>
          <w:b/>
          <w:color w:val="000000"/>
        </w:rPr>
        <w:t xml:space="preserve">Фінансове Забезпечення </w:t>
      </w:r>
    </w:p>
    <w:tbl>
      <w:tblPr>
        <w:tblStyle w:val="ad"/>
        <w:tblW w:w="0" w:type="auto"/>
        <w:tblLook w:val="04A0" w:firstRow="1" w:lastRow="0" w:firstColumn="1" w:lastColumn="0" w:noHBand="0" w:noVBand="1"/>
      </w:tblPr>
      <w:tblGrid>
        <w:gridCol w:w="568"/>
        <w:gridCol w:w="3686"/>
        <w:gridCol w:w="1606"/>
        <w:gridCol w:w="5590"/>
        <w:gridCol w:w="1980"/>
        <w:gridCol w:w="1980"/>
      </w:tblGrid>
      <w:tr w:rsidR="009A2AB9" w:rsidRPr="00E814DE" w14:paraId="4404A744" w14:textId="77777777" w:rsidTr="003E0858">
        <w:tc>
          <w:tcPr>
            <w:tcW w:w="561" w:type="dxa"/>
          </w:tcPr>
          <w:p w14:paraId="6968D546" w14:textId="77777777" w:rsidR="009A2AB9" w:rsidRPr="00E814DE" w:rsidRDefault="009A2AB9" w:rsidP="00E814DE">
            <w:pPr>
              <w:ind w:right="-5"/>
              <w:jc w:val="center"/>
              <w:rPr>
                <w:b/>
                <w:color w:val="000000"/>
              </w:rPr>
            </w:pPr>
            <w:r w:rsidRPr="00E814DE">
              <w:rPr>
                <w:b/>
                <w:color w:val="000000"/>
              </w:rPr>
              <w:t>№</w:t>
            </w:r>
          </w:p>
          <w:p w14:paraId="579D394E" w14:textId="4EDAC197" w:rsidR="009A2AB9" w:rsidRPr="00E814DE" w:rsidRDefault="009A2AB9" w:rsidP="00E814DE">
            <w:pPr>
              <w:ind w:right="-5"/>
              <w:jc w:val="center"/>
              <w:rPr>
                <w:b/>
                <w:color w:val="000000"/>
              </w:rPr>
            </w:pPr>
            <w:r w:rsidRPr="00E814DE">
              <w:rPr>
                <w:b/>
                <w:color w:val="000000"/>
              </w:rPr>
              <w:t>з\п</w:t>
            </w:r>
          </w:p>
        </w:tc>
        <w:tc>
          <w:tcPr>
            <w:tcW w:w="3829" w:type="dxa"/>
          </w:tcPr>
          <w:p w14:paraId="45AC476B" w14:textId="00EA95A4" w:rsidR="009A2AB9" w:rsidRPr="00E814DE" w:rsidRDefault="009A2AB9" w:rsidP="00E814DE">
            <w:pPr>
              <w:ind w:right="-5"/>
              <w:jc w:val="center"/>
              <w:rPr>
                <w:b/>
                <w:color w:val="000000"/>
              </w:rPr>
            </w:pPr>
            <w:r w:rsidRPr="00E814DE">
              <w:rPr>
                <w:b/>
                <w:color w:val="000000"/>
              </w:rPr>
              <w:t xml:space="preserve">Перелік заходів </w:t>
            </w:r>
          </w:p>
        </w:tc>
        <w:tc>
          <w:tcPr>
            <w:tcW w:w="1559" w:type="dxa"/>
          </w:tcPr>
          <w:p w14:paraId="7D3CA4CA" w14:textId="69D567F6" w:rsidR="009A2AB9" w:rsidRPr="00E814DE" w:rsidRDefault="009A2AB9" w:rsidP="00E814DE">
            <w:pPr>
              <w:ind w:right="-5"/>
              <w:jc w:val="center"/>
              <w:rPr>
                <w:b/>
                <w:color w:val="000000"/>
              </w:rPr>
            </w:pPr>
            <w:r w:rsidRPr="00E814DE">
              <w:rPr>
                <w:b/>
                <w:color w:val="000000"/>
              </w:rPr>
              <w:t>Термін виконання заходів</w:t>
            </w:r>
          </w:p>
        </w:tc>
        <w:tc>
          <w:tcPr>
            <w:tcW w:w="6005" w:type="dxa"/>
          </w:tcPr>
          <w:p w14:paraId="1A8AE02E" w14:textId="3D95FE3B" w:rsidR="009A2AB9" w:rsidRPr="00E814DE" w:rsidRDefault="009A2AB9" w:rsidP="00E814DE">
            <w:pPr>
              <w:ind w:right="-5"/>
              <w:jc w:val="center"/>
              <w:rPr>
                <w:b/>
                <w:color w:val="000000"/>
              </w:rPr>
            </w:pPr>
            <w:r w:rsidRPr="00E814DE">
              <w:rPr>
                <w:b/>
                <w:color w:val="000000"/>
              </w:rPr>
              <w:t>Виконавці</w:t>
            </w:r>
          </w:p>
        </w:tc>
        <w:tc>
          <w:tcPr>
            <w:tcW w:w="1728" w:type="dxa"/>
          </w:tcPr>
          <w:p w14:paraId="5CC715DB" w14:textId="6372DDCD" w:rsidR="009A2AB9" w:rsidRPr="00E814DE" w:rsidRDefault="009A2AB9" w:rsidP="00E814DE">
            <w:pPr>
              <w:ind w:right="-5"/>
              <w:jc w:val="center"/>
              <w:rPr>
                <w:b/>
                <w:color w:val="000000"/>
              </w:rPr>
            </w:pPr>
            <w:r w:rsidRPr="00E814DE">
              <w:rPr>
                <w:b/>
                <w:color w:val="000000"/>
              </w:rPr>
              <w:t>Джерело фінансування</w:t>
            </w:r>
          </w:p>
        </w:tc>
        <w:tc>
          <w:tcPr>
            <w:tcW w:w="1728" w:type="dxa"/>
          </w:tcPr>
          <w:p w14:paraId="5C9E67E5" w14:textId="635CA8ED" w:rsidR="009A2AB9" w:rsidRPr="00E814DE" w:rsidRDefault="009A2AB9" w:rsidP="00E814DE">
            <w:pPr>
              <w:ind w:right="-5"/>
              <w:jc w:val="center"/>
              <w:rPr>
                <w:b/>
                <w:color w:val="000000"/>
              </w:rPr>
            </w:pPr>
            <w:r w:rsidRPr="00E814DE">
              <w:rPr>
                <w:b/>
                <w:color w:val="000000"/>
              </w:rPr>
              <w:t>Орієнтовані обсяги фінансування (вартість) грн. на 2024 рік</w:t>
            </w:r>
          </w:p>
        </w:tc>
      </w:tr>
      <w:tr w:rsidR="009A2AB9" w:rsidRPr="00E814DE" w14:paraId="0D511F46" w14:textId="77777777" w:rsidTr="003E0858">
        <w:tc>
          <w:tcPr>
            <w:tcW w:w="561" w:type="dxa"/>
          </w:tcPr>
          <w:p w14:paraId="0191A4D6" w14:textId="22B06CFF" w:rsidR="009A2AB9" w:rsidRPr="00E814DE" w:rsidRDefault="009A2AB9" w:rsidP="00E814DE">
            <w:pPr>
              <w:ind w:right="-5"/>
              <w:jc w:val="center"/>
              <w:rPr>
                <w:b/>
                <w:color w:val="000000"/>
              </w:rPr>
            </w:pPr>
            <w:r w:rsidRPr="00E814DE">
              <w:rPr>
                <w:b/>
                <w:color w:val="000000"/>
              </w:rPr>
              <w:t>1.</w:t>
            </w:r>
          </w:p>
        </w:tc>
        <w:tc>
          <w:tcPr>
            <w:tcW w:w="3829" w:type="dxa"/>
            <w:vAlign w:val="center"/>
          </w:tcPr>
          <w:p w14:paraId="4B6D6402" w14:textId="2120EC14" w:rsidR="009A2AB9" w:rsidRPr="00E814DE" w:rsidRDefault="009A2AB9" w:rsidP="00E814DE">
            <w:pPr>
              <w:ind w:right="-5"/>
              <w:jc w:val="both"/>
              <w:rPr>
                <w:b/>
                <w:color w:val="000000"/>
              </w:rPr>
            </w:pPr>
            <w:r w:rsidRPr="00E814DE">
              <w:t>Заходи, щодо запобігання виникнення гострих кишкових захворювань, отруєнь серед дітей та персоналу ЗДО та ЗЗСО (регламент)</w:t>
            </w:r>
          </w:p>
        </w:tc>
        <w:tc>
          <w:tcPr>
            <w:tcW w:w="1559" w:type="dxa"/>
          </w:tcPr>
          <w:p w14:paraId="3EA27865" w14:textId="3EE6F0A1" w:rsidR="009A2AB9" w:rsidRPr="00E814DE" w:rsidRDefault="009D18C5" w:rsidP="00E814DE">
            <w:pPr>
              <w:ind w:right="-5"/>
              <w:jc w:val="center"/>
              <w:rPr>
                <w:bCs/>
                <w:color w:val="000000"/>
              </w:rPr>
            </w:pPr>
            <w:r w:rsidRPr="00E814DE">
              <w:rPr>
                <w:bCs/>
                <w:color w:val="000000"/>
              </w:rPr>
              <w:t>2024 р.</w:t>
            </w:r>
          </w:p>
        </w:tc>
        <w:tc>
          <w:tcPr>
            <w:tcW w:w="6005" w:type="dxa"/>
          </w:tcPr>
          <w:p w14:paraId="79F18D8F" w14:textId="1F796961" w:rsidR="009A2AB9" w:rsidRPr="00E814DE" w:rsidRDefault="009A2AB9" w:rsidP="00E814DE">
            <w:pPr>
              <w:jc w:val="both"/>
              <w:rPr>
                <w:b/>
                <w:color w:val="000000"/>
              </w:rPr>
            </w:pPr>
            <w:r w:rsidRPr="00E814DE">
              <w:t>Чортківський міськрайонний центр</w:t>
            </w:r>
            <w:r w:rsidR="008120D7" w:rsidRPr="00E814DE">
              <w:t xml:space="preserve"> </w:t>
            </w:r>
            <w:r w:rsidRPr="00E814DE">
              <w:t>ДУ «</w:t>
            </w:r>
            <w:r w:rsidR="001F2CBF" w:rsidRPr="00E814DE">
              <w:t>ТОЦКПХ МОЗ України</w:t>
            </w:r>
            <w:r w:rsidRPr="00E814DE">
              <w:t>»</w:t>
            </w:r>
            <w:r w:rsidR="008120D7" w:rsidRPr="00E814DE">
              <w:t xml:space="preserve">, </w:t>
            </w:r>
            <w:r w:rsidR="008120D7" w:rsidRPr="00E814DE">
              <w:rPr>
                <w:bCs/>
              </w:rPr>
              <w:t>фінансове управління міської ради, відділ з питань надзвичайних ситуацій, мобілізаційної, оборонної роботи та ведення військового обліку міської ради</w:t>
            </w:r>
          </w:p>
        </w:tc>
        <w:tc>
          <w:tcPr>
            <w:tcW w:w="1728" w:type="dxa"/>
          </w:tcPr>
          <w:p w14:paraId="42D0A31B" w14:textId="2F2456C2" w:rsidR="009A2AB9" w:rsidRPr="00E814DE" w:rsidRDefault="009D18C5" w:rsidP="00E814DE">
            <w:pPr>
              <w:ind w:right="-5"/>
              <w:jc w:val="center"/>
              <w:rPr>
                <w:bCs/>
                <w:color w:val="000000"/>
              </w:rPr>
            </w:pPr>
            <w:r w:rsidRPr="00E814DE">
              <w:rPr>
                <w:bCs/>
                <w:color w:val="000000"/>
              </w:rPr>
              <w:t>Бюджет громади</w:t>
            </w:r>
          </w:p>
        </w:tc>
        <w:tc>
          <w:tcPr>
            <w:tcW w:w="1728" w:type="dxa"/>
          </w:tcPr>
          <w:p w14:paraId="590E1BE6" w14:textId="73B7D1AB" w:rsidR="009A2AB9" w:rsidRPr="00E814DE" w:rsidRDefault="009D18C5" w:rsidP="00E814DE">
            <w:pPr>
              <w:ind w:right="-5"/>
              <w:jc w:val="center"/>
              <w:rPr>
                <w:b/>
                <w:color w:val="000000"/>
              </w:rPr>
            </w:pPr>
            <w:r w:rsidRPr="00E814DE">
              <w:t>18061,43</w:t>
            </w:r>
          </w:p>
        </w:tc>
      </w:tr>
      <w:tr w:rsidR="009D18C5" w:rsidRPr="00E814DE" w14:paraId="01706D75" w14:textId="77777777" w:rsidTr="003E0858">
        <w:tc>
          <w:tcPr>
            <w:tcW w:w="561" w:type="dxa"/>
          </w:tcPr>
          <w:p w14:paraId="7C29764D" w14:textId="1D5EA342" w:rsidR="009D18C5" w:rsidRPr="00E814DE" w:rsidRDefault="009D18C5" w:rsidP="00E814DE">
            <w:pPr>
              <w:ind w:right="-5"/>
              <w:jc w:val="center"/>
              <w:rPr>
                <w:b/>
                <w:color w:val="000000"/>
              </w:rPr>
            </w:pPr>
            <w:r w:rsidRPr="00E814DE">
              <w:rPr>
                <w:b/>
                <w:color w:val="000000"/>
              </w:rPr>
              <w:t>2.</w:t>
            </w:r>
          </w:p>
        </w:tc>
        <w:tc>
          <w:tcPr>
            <w:tcW w:w="3829" w:type="dxa"/>
            <w:vAlign w:val="center"/>
          </w:tcPr>
          <w:p w14:paraId="5DAC58D0" w14:textId="54C032A4" w:rsidR="009D18C5" w:rsidRPr="00E814DE" w:rsidRDefault="009D18C5" w:rsidP="00E814DE">
            <w:pPr>
              <w:ind w:right="-5"/>
              <w:jc w:val="both"/>
              <w:rPr>
                <w:b/>
                <w:color w:val="000000"/>
              </w:rPr>
            </w:pPr>
            <w:r w:rsidRPr="00E814DE">
              <w:t>Заходи, щодо запобігання кишкових інфекцій та гельмінтозів серед вихованців ЗДО та ЗЗСО</w:t>
            </w:r>
          </w:p>
        </w:tc>
        <w:tc>
          <w:tcPr>
            <w:tcW w:w="1559" w:type="dxa"/>
          </w:tcPr>
          <w:p w14:paraId="37D812AF" w14:textId="00ADCCF0" w:rsidR="009D18C5" w:rsidRPr="00E814DE" w:rsidRDefault="009D18C5" w:rsidP="00E814DE">
            <w:pPr>
              <w:ind w:right="-5"/>
              <w:jc w:val="center"/>
              <w:rPr>
                <w:b/>
                <w:color w:val="000000"/>
              </w:rPr>
            </w:pPr>
            <w:r w:rsidRPr="00E814DE">
              <w:rPr>
                <w:bCs/>
                <w:color w:val="000000"/>
              </w:rPr>
              <w:t>2024 р.</w:t>
            </w:r>
          </w:p>
        </w:tc>
        <w:tc>
          <w:tcPr>
            <w:tcW w:w="6005" w:type="dxa"/>
          </w:tcPr>
          <w:p w14:paraId="7751855C" w14:textId="47974B5B" w:rsidR="009D18C5" w:rsidRPr="00E814DE" w:rsidRDefault="008120D7" w:rsidP="00E814DE">
            <w:pPr>
              <w:jc w:val="both"/>
              <w:rPr>
                <w:b/>
                <w:color w:val="000000"/>
              </w:rPr>
            </w:pPr>
            <w:r w:rsidRPr="00E814DE">
              <w:t xml:space="preserve">Чортківський міськрайонний центр ДУ «ТОЦКПХ МОЗ України», </w:t>
            </w:r>
            <w:r w:rsidRPr="00E814DE">
              <w:rPr>
                <w:bCs/>
              </w:rPr>
              <w:t>фінансове управління міської ради, відділ з питань надзвичайних ситуацій, мобілізаційної, оборонної роботи та ведення військового обліку міської ради</w:t>
            </w:r>
          </w:p>
        </w:tc>
        <w:tc>
          <w:tcPr>
            <w:tcW w:w="1728" w:type="dxa"/>
          </w:tcPr>
          <w:p w14:paraId="0D7606B2" w14:textId="577B341E" w:rsidR="009D18C5" w:rsidRPr="00E814DE" w:rsidRDefault="009D18C5" w:rsidP="00E814DE">
            <w:pPr>
              <w:ind w:right="-5"/>
              <w:jc w:val="center"/>
              <w:rPr>
                <w:b/>
                <w:color w:val="000000"/>
              </w:rPr>
            </w:pPr>
            <w:r w:rsidRPr="00E814DE">
              <w:rPr>
                <w:bCs/>
                <w:color w:val="000000"/>
              </w:rPr>
              <w:t>Бюджет громади</w:t>
            </w:r>
          </w:p>
        </w:tc>
        <w:tc>
          <w:tcPr>
            <w:tcW w:w="1728" w:type="dxa"/>
          </w:tcPr>
          <w:p w14:paraId="03EBA047" w14:textId="4B02CAA9" w:rsidR="009D18C5" w:rsidRPr="00E814DE" w:rsidRDefault="009D18C5" w:rsidP="00E814DE">
            <w:pPr>
              <w:ind w:right="-5"/>
              <w:jc w:val="center"/>
              <w:rPr>
                <w:b/>
                <w:color w:val="000000"/>
              </w:rPr>
            </w:pPr>
            <w:r w:rsidRPr="00E814DE">
              <w:t>7319,46</w:t>
            </w:r>
          </w:p>
        </w:tc>
      </w:tr>
      <w:tr w:rsidR="009D18C5" w:rsidRPr="00E814DE" w14:paraId="69937B98" w14:textId="77777777" w:rsidTr="003E0858">
        <w:tc>
          <w:tcPr>
            <w:tcW w:w="561" w:type="dxa"/>
          </w:tcPr>
          <w:p w14:paraId="5123D4AE" w14:textId="5AC06303" w:rsidR="009D18C5" w:rsidRPr="00E814DE" w:rsidRDefault="009D18C5" w:rsidP="00E814DE">
            <w:pPr>
              <w:ind w:right="-5"/>
              <w:jc w:val="center"/>
              <w:rPr>
                <w:b/>
                <w:color w:val="000000"/>
              </w:rPr>
            </w:pPr>
            <w:r w:rsidRPr="00E814DE">
              <w:rPr>
                <w:b/>
                <w:color w:val="000000"/>
              </w:rPr>
              <w:t>3.</w:t>
            </w:r>
          </w:p>
        </w:tc>
        <w:tc>
          <w:tcPr>
            <w:tcW w:w="3829" w:type="dxa"/>
            <w:vAlign w:val="center"/>
          </w:tcPr>
          <w:p w14:paraId="66A2F35F" w14:textId="5E7E3190" w:rsidR="009D18C5" w:rsidRPr="00E814DE" w:rsidRDefault="009D18C5" w:rsidP="00E814DE">
            <w:pPr>
              <w:ind w:right="-5"/>
              <w:jc w:val="both"/>
              <w:rPr>
                <w:b/>
                <w:color w:val="000000"/>
              </w:rPr>
            </w:pPr>
            <w:r w:rsidRPr="00E814DE">
              <w:t xml:space="preserve">Заходи, щодо запобіганню, попередженню виникнення групових інфекційних та </w:t>
            </w:r>
            <w:r w:rsidRPr="00E814DE">
              <w:lastRenderedPageBreak/>
              <w:t>неінфекційних захворювань (отруєнь) в населених пунктах громади</w:t>
            </w:r>
          </w:p>
        </w:tc>
        <w:tc>
          <w:tcPr>
            <w:tcW w:w="1559" w:type="dxa"/>
          </w:tcPr>
          <w:p w14:paraId="145F78DA" w14:textId="269BC6F7" w:rsidR="009D18C5" w:rsidRPr="00E814DE" w:rsidRDefault="009D18C5" w:rsidP="00E814DE">
            <w:pPr>
              <w:ind w:right="-5"/>
              <w:jc w:val="center"/>
              <w:rPr>
                <w:b/>
                <w:color w:val="000000"/>
              </w:rPr>
            </w:pPr>
            <w:r w:rsidRPr="00E814DE">
              <w:rPr>
                <w:bCs/>
                <w:color w:val="000000"/>
              </w:rPr>
              <w:lastRenderedPageBreak/>
              <w:t>2024 р.</w:t>
            </w:r>
          </w:p>
        </w:tc>
        <w:tc>
          <w:tcPr>
            <w:tcW w:w="6005" w:type="dxa"/>
          </w:tcPr>
          <w:p w14:paraId="2DAC07E8" w14:textId="182380A2" w:rsidR="009D18C5" w:rsidRPr="00E814DE" w:rsidRDefault="009D18C5" w:rsidP="00E814DE">
            <w:pPr>
              <w:ind w:right="-5"/>
              <w:jc w:val="both"/>
              <w:rPr>
                <w:b/>
                <w:color w:val="000000"/>
              </w:rPr>
            </w:pPr>
            <w:r w:rsidRPr="00E814DE">
              <w:rPr>
                <w:bCs/>
                <w:color w:val="000000"/>
              </w:rPr>
              <w:t>Чортківський міськрайонний центр</w:t>
            </w:r>
            <w:r w:rsidR="008120D7" w:rsidRPr="00E814DE">
              <w:rPr>
                <w:bCs/>
                <w:color w:val="000000"/>
              </w:rPr>
              <w:t xml:space="preserve"> </w:t>
            </w:r>
            <w:r w:rsidRPr="00E814DE">
              <w:rPr>
                <w:bCs/>
                <w:color w:val="000000"/>
              </w:rPr>
              <w:t>ДУ «ТОЦКПХ МОЗ України»</w:t>
            </w:r>
            <w:r w:rsidR="008120D7" w:rsidRPr="00E814DE">
              <w:rPr>
                <w:bCs/>
                <w:color w:val="000000"/>
              </w:rPr>
              <w:t xml:space="preserve">, </w:t>
            </w:r>
            <w:r w:rsidR="008120D7" w:rsidRPr="00E814DE">
              <w:t xml:space="preserve">Чортківський міськрайонний центр ДУ «ТОЦКПХ МОЗ </w:t>
            </w:r>
            <w:r w:rsidR="008120D7" w:rsidRPr="00E814DE">
              <w:lastRenderedPageBreak/>
              <w:t xml:space="preserve">України», </w:t>
            </w:r>
            <w:r w:rsidR="008120D7" w:rsidRPr="00E814DE">
              <w:rPr>
                <w:bCs/>
              </w:rPr>
              <w:t>фінансове управління міської ради, відділ з питань надзвичайних ситуацій, мобілізаційної, оборонної роботи та ведення військового обліку міської ради</w:t>
            </w:r>
          </w:p>
        </w:tc>
        <w:tc>
          <w:tcPr>
            <w:tcW w:w="1728" w:type="dxa"/>
          </w:tcPr>
          <w:p w14:paraId="3BB81869" w14:textId="2C8B420F" w:rsidR="009D18C5" w:rsidRPr="00E814DE" w:rsidRDefault="009D18C5" w:rsidP="00E814DE">
            <w:pPr>
              <w:ind w:right="-5"/>
              <w:jc w:val="center"/>
              <w:rPr>
                <w:b/>
                <w:color w:val="000000"/>
              </w:rPr>
            </w:pPr>
            <w:r w:rsidRPr="00E814DE">
              <w:rPr>
                <w:bCs/>
                <w:color w:val="000000"/>
              </w:rPr>
              <w:lastRenderedPageBreak/>
              <w:t>Бюджет громади</w:t>
            </w:r>
          </w:p>
        </w:tc>
        <w:tc>
          <w:tcPr>
            <w:tcW w:w="1728" w:type="dxa"/>
          </w:tcPr>
          <w:p w14:paraId="208D58C7" w14:textId="7A5CAD38" w:rsidR="009D18C5" w:rsidRPr="00E814DE" w:rsidRDefault="009D18C5" w:rsidP="00E814DE">
            <w:pPr>
              <w:ind w:right="-5"/>
              <w:jc w:val="center"/>
              <w:rPr>
                <w:b/>
                <w:color w:val="000000"/>
              </w:rPr>
            </w:pPr>
            <w:r w:rsidRPr="00E814DE">
              <w:t>39500</w:t>
            </w:r>
          </w:p>
        </w:tc>
      </w:tr>
      <w:tr w:rsidR="009D18C5" w:rsidRPr="00E814DE" w14:paraId="759592AA" w14:textId="77777777" w:rsidTr="003E0858">
        <w:tc>
          <w:tcPr>
            <w:tcW w:w="561" w:type="dxa"/>
          </w:tcPr>
          <w:p w14:paraId="59F963FD" w14:textId="13D2E0B3" w:rsidR="009D18C5" w:rsidRPr="00E814DE" w:rsidRDefault="009D18C5" w:rsidP="00E814DE">
            <w:pPr>
              <w:ind w:right="-5"/>
              <w:jc w:val="center"/>
              <w:rPr>
                <w:b/>
                <w:color w:val="000000"/>
              </w:rPr>
            </w:pPr>
            <w:r w:rsidRPr="00E814DE">
              <w:rPr>
                <w:b/>
                <w:color w:val="000000"/>
              </w:rPr>
              <w:t>4.</w:t>
            </w:r>
          </w:p>
        </w:tc>
        <w:tc>
          <w:tcPr>
            <w:tcW w:w="3829" w:type="dxa"/>
            <w:vAlign w:val="center"/>
          </w:tcPr>
          <w:p w14:paraId="4F7DBEB8" w14:textId="42BFA305" w:rsidR="009D18C5" w:rsidRPr="00E814DE" w:rsidRDefault="009D18C5" w:rsidP="00E814DE">
            <w:pPr>
              <w:ind w:right="-5"/>
              <w:jc w:val="both"/>
              <w:rPr>
                <w:b/>
                <w:color w:val="000000"/>
              </w:rPr>
            </w:pPr>
            <w:r w:rsidRPr="00E814DE">
              <w:t xml:space="preserve">Заходи, щодо забезпечення відповідних умов розвитку, виховання, навчання та зміцнення здоров′я дітей  ЗЗСО та ЗДО  </w:t>
            </w:r>
          </w:p>
        </w:tc>
        <w:tc>
          <w:tcPr>
            <w:tcW w:w="1559" w:type="dxa"/>
          </w:tcPr>
          <w:p w14:paraId="260A8292" w14:textId="412CB8EA" w:rsidR="009D18C5" w:rsidRPr="00E814DE" w:rsidRDefault="009D18C5" w:rsidP="00E814DE">
            <w:pPr>
              <w:ind w:right="-5"/>
              <w:jc w:val="center"/>
              <w:rPr>
                <w:b/>
                <w:color w:val="000000"/>
              </w:rPr>
            </w:pPr>
            <w:r w:rsidRPr="00E814DE">
              <w:rPr>
                <w:bCs/>
                <w:color w:val="000000"/>
              </w:rPr>
              <w:t>2024 р.</w:t>
            </w:r>
          </w:p>
        </w:tc>
        <w:tc>
          <w:tcPr>
            <w:tcW w:w="6005" w:type="dxa"/>
          </w:tcPr>
          <w:p w14:paraId="7C3FD9D3" w14:textId="0F759EDB" w:rsidR="009D18C5" w:rsidRPr="00E814DE" w:rsidRDefault="009D18C5" w:rsidP="00E814DE">
            <w:pPr>
              <w:jc w:val="both"/>
              <w:rPr>
                <w:b/>
                <w:color w:val="000000"/>
              </w:rPr>
            </w:pPr>
            <w:r w:rsidRPr="00E814DE">
              <w:t>Чортківський міськрайонний центр</w:t>
            </w:r>
            <w:r w:rsidR="008120D7" w:rsidRPr="00E814DE">
              <w:t xml:space="preserve"> </w:t>
            </w:r>
            <w:r w:rsidRPr="00E814DE">
              <w:t>ДУ «ТОЦКПХ МОЗ України»</w:t>
            </w:r>
            <w:r w:rsidR="008120D7" w:rsidRPr="00E814DE">
              <w:t xml:space="preserve">, Чортківський міськрайонний центр ДУ «ТОЦКПХ МОЗ України», </w:t>
            </w:r>
            <w:r w:rsidR="008120D7" w:rsidRPr="00E814DE">
              <w:rPr>
                <w:bCs/>
              </w:rPr>
              <w:t>фінансове управління міської ради, відділ з питань надзвичайних ситуацій, мобілізаційної, оборонної роботи та ведення військового обліку міської ради</w:t>
            </w:r>
          </w:p>
        </w:tc>
        <w:tc>
          <w:tcPr>
            <w:tcW w:w="1728" w:type="dxa"/>
          </w:tcPr>
          <w:p w14:paraId="38947C19" w14:textId="75720726" w:rsidR="009D18C5" w:rsidRPr="00E814DE" w:rsidRDefault="009D18C5" w:rsidP="00E814DE">
            <w:pPr>
              <w:ind w:right="-5"/>
              <w:jc w:val="center"/>
              <w:rPr>
                <w:b/>
                <w:color w:val="000000"/>
              </w:rPr>
            </w:pPr>
            <w:r w:rsidRPr="00E814DE">
              <w:rPr>
                <w:bCs/>
                <w:color w:val="000000"/>
              </w:rPr>
              <w:t>Бюджет громади</w:t>
            </w:r>
          </w:p>
        </w:tc>
        <w:tc>
          <w:tcPr>
            <w:tcW w:w="1728" w:type="dxa"/>
          </w:tcPr>
          <w:p w14:paraId="33699C15" w14:textId="21790DC8" w:rsidR="009D18C5" w:rsidRPr="00E814DE" w:rsidRDefault="009D18C5" w:rsidP="00E814DE">
            <w:pPr>
              <w:ind w:right="-5"/>
              <w:jc w:val="center"/>
              <w:rPr>
                <w:b/>
                <w:color w:val="000000"/>
              </w:rPr>
            </w:pPr>
            <w:r w:rsidRPr="00E814DE">
              <w:t>30192</w:t>
            </w:r>
          </w:p>
        </w:tc>
      </w:tr>
      <w:tr w:rsidR="009D18C5" w:rsidRPr="00E814DE" w14:paraId="5E42F39B" w14:textId="77777777" w:rsidTr="003E0858">
        <w:tc>
          <w:tcPr>
            <w:tcW w:w="561" w:type="dxa"/>
          </w:tcPr>
          <w:p w14:paraId="06287714" w14:textId="36DBAE54" w:rsidR="009D18C5" w:rsidRPr="00E814DE" w:rsidRDefault="009D18C5" w:rsidP="00E814DE">
            <w:pPr>
              <w:ind w:right="-5"/>
              <w:jc w:val="center"/>
              <w:rPr>
                <w:b/>
                <w:color w:val="000000"/>
              </w:rPr>
            </w:pPr>
            <w:r w:rsidRPr="00E814DE">
              <w:rPr>
                <w:b/>
                <w:color w:val="000000"/>
              </w:rPr>
              <w:t>5.</w:t>
            </w:r>
          </w:p>
        </w:tc>
        <w:tc>
          <w:tcPr>
            <w:tcW w:w="3829" w:type="dxa"/>
            <w:vAlign w:val="center"/>
          </w:tcPr>
          <w:p w14:paraId="596CDC5B" w14:textId="6B3A6C6C" w:rsidR="009D18C5" w:rsidRPr="00E814DE" w:rsidRDefault="009D18C5" w:rsidP="00E814DE">
            <w:pPr>
              <w:ind w:right="-5"/>
              <w:jc w:val="both"/>
              <w:rPr>
                <w:b/>
                <w:color w:val="000000"/>
              </w:rPr>
            </w:pPr>
            <w:r w:rsidRPr="00E814DE">
              <w:t>Проведення соціально-гігієнічного моніторингу питної води централізованих та децентралізованих джерел водопостачання</w:t>
            </w:r>
          </w:p>
        </w:tc>
        <w:tc>
          <w:tcPr>
            <w:tcW w:w="1559" w:type="dxa"/>
          </w:tcPr>
          <w:p w14:paraId="404E81B3" w14:textId="6BBEBD6A" w:rsidR="009D18C5" w:rsidRPr="00E814DE" w:rsidRDefault="009D18C5" w:rsidP="00E814DE">
            <w:pPr>
              <w:ind w:right="-5"/>
              <w:jc w:val="center"/>
              <w:rPr>
                <w:b/>
                <w:color w:val="000000"/>
              </w:rPr>
            </w:pPr>
            <w:r w:rsidRPr="00E814DE">
              <w:rPr>
                <w:bCs/>
                <w:color w:val="000000"/>
              </w:rPr>
              <w:t>2024 р.</w:t>
            </w:r>
          </w:p>
        </w:tc>
        <w:tc>
          <w:tcPr>
            <w:tcW w:w="6005" w:type="dxa"/>
          </w:tcPr>
          <w:p w14:paraId="1ED2866C" w14:textId="6717C57E" w:rsidR="009D18C5" w:rsidRPr="00E814DE" w:rsidRDefault="009D18C5" w:rsidP="00E814DE">
            <w:pPr>
              <w:jc w:val="both"/>
              <w:rPr>
                <w:b/>
                <w:color w:val="000000"/>
              </w:rPr>
            </w:pPr>
            <w:r w:rsidRPr="00E814DE">
              <w:t>Чортківський міськрайонний центр</w:t>
            </w:r>
            <w:r w:rsidR="008120D7" w:rsidRPr="00E814DE">
              <w:t xml:space="preserve"> </w:t>
            </w:r>
            <w:r w:rsidRPr="00E814DE">
              <w:t>ДУ «ТОЦКПХ МОЗ України»</w:t>
            </w:r>
            <w:r w:rsidR="008120D7" w:rsidRPr="00E814DE">
              <w:t xml:space="preserve">, Чортківський міськрайонний центр ДУ «ТОЦКПХ МОЗ України», </w:t>
            </w:r>
            <w:r w:rsidR="008120D7" w:rsidRPr="00E814DE">
              <w:rPr>
                <w:bCs/>
              </w:rPr>
              <w:t>фінансове управління міської ради, відділ з питань надзвичайних ситуацій, мобілізаційної, оборонної роботи та ведення військового обліку міської ради</w:t>
            </w:r>
          </w:p>
        </w:tc>
        <w:tc>
          <w:tcPr>
            <w:tcW w:w="1728" w:type="dxa"/>
          </w:tcPr>
          <w:p w14:paraId="0D7BA146" w14:textId="32892482" w:rsidR="009D18C5" w:rsidRPr="00E814DE" w:rsidRDefault="009D18C5" w:rsidP="00E814DE">
            <w:pPr>
              <w:ind w:right="-5"/>
              <w:jc w:val="center"/>
              <w:rPr>
                <w:b/>
                <w:color w:val="000000"/>
              </w:rPr>
            </w:pPr>
            <w:r w:rsidRPr="00E814DE">
              <w:rPr>
                <w:bCs/>
                <w:color w:val="000000"/>
              </w:rPr>
              <w:t>Бюджет громади</w:t>
            </w:r>
          </w:p>
        </w:tc>
        <w:tc>
          <w:tcPr>
            <w:tcW w:w="1728" w:type="dxa"/>
          </w:tcPr>
          <w:p w14:paraId="5AE6AB35" w14:textId="73C50C2C" w:rsidR="009D18C5" w:rsidRPr="00E814DE" w:rsidRDefault="009D18C5" w:rsidP="00E814DE">
            <w:pPr>
              <w:ind w:right="-5"/>
              <w:jc w:val="center"/>
              <w:rPr>
                <w:b/>
                <w:color w:val="000000"/>
              </w:rPr>
            </w:pPr>
            <w:r w:rsidRPr="00E814DE">
              <w:t>16282,44</w:t>
            </w:r>
          </w:p>
        </w:tc>
      </w:tr>
      <w:tr w:rsidR="009D18C5" w:rsidRPr="00E814DE" w14:paraId="5C71929B" w14:textId="77777777" w:rsidTr="003E0858">
        <w:tc>
          <w:tcPr>
            <w:tcW w:w="561" w:type="dxa"/>
          </w:tcPr>
          <w:p w14:paraId="49887BF7" w14:textId="4CF28DDA" w:rsidR="009D18C5" w:rsidRPr="00E814DE" w:rsidRDefault="009D18C5" w:rsidP="00E814DE">
            <w:pPr>
              <w:ind w:right="-5"/>
              <w:jc w:val="center"/>
              <w:rPr>
                <w:b/>
                <w:color w:val="000000"/>
              </w:rPr>
            </w:pPr>
            <w:r w:rsidRPr="00E814DE">
              <w:rPr>
                <w:b/>
                <w:color w:val="000000"/>
              </w:rPr>
              <w:t>6.</w:t>
            </w:r>
          </w:p>
        </w:tc>
        <w:tc>
          <w:tcPr>
            <w:tcW w:w="3829" w:type="dxa"/>
            <w:vAlign w:val="center"/>
          </w:tcPr>
          <w:p w14:paraId="140899D6" w14:textId="47060AE3" w:rsidR="009D18C5" w:rsidRPr="00E814DE" w:rsidRDefault="009D18C5" w:rsidP="00E814DE">
            <w:pPr>
              <w:ind w:right="-5"/>
              <w:jc w:val="both"/>
              <w:rPr>
                <w:b/>
                <w:color w:val="000000"/>
              </w:rPr>
            </w:pPr>
            <w:r w:rsidRPr="00E814DE">
              <w:t>Придбання приладів і обладнання довгострокового користування</w:t>
            </w:r>
          </w:p>
        </w:tc>
        <w:tc>
          <w:tcPr>
            <w:tcW w:w="1559" w:type="dxa"/>
          </w:tcPr>
          <w:p w14:paraId="290257D2" w14:textId="0F7569EC" w:rsidR="009D18C5" w:rsidRPr="00E814DE" w:rsidRDefault="009D18C5" w:rsidP="00E814DE">
            <w:pPr>
              <w:ind w:right="-5"/>
              <w:jc w:val="center"/>
              <w:rPr>
                <w:b/>
                <w:color w:val="000000"/>
              </w:rPr>
            </w:pPr>
            <w:r w:rsidRPr="00E814DE">
              <w:rPr>
                <w:bCs/>
                <w:color w:val="000000"/>
              </w:rPr>
              <w:t>2024 р.</w:t>
            </w:r>
          </w:p>
        </w:tc>
        <w:tc>
          <w:tcPr>
            <w:tcW w:w="6005" w:type="dxa"/>
          </w:tcPr>
          <w:p w14:paraId="59EFEC27" w14:textId="63EC9323" w:rsidR="009D18C5" w:rsidRPr="00E814DE" w:rsidRDefault="009D18C5" w:rsidP="00E814DE">
            <w:pPr>
              <w:jc w:val="both"/>
              <w:rPr>
                <w:b/>
                <w:color w:val="000000"/>
              </w:rPr>
            </w:pPr>
            <w:r w:rsidRPr="00E814DE">
              <w:t>Чортківський міськрайонний центр</w:t>
            </w:r>
            <w:r w:rsidR="008120D7" w:rsidRPr="00E814DE">
              <w:t xml:space="preserve"> </w:t>
            </w:r>
            <w:r w:rsidRPr="00E814DE">
              <w:t>ДУ «ТОЦКПХ МОЗ України»</w:t>
            </w:r>
            <w:r w:rsidR="008120D7" w:rsidRPr="00E814DE">
              <w:t xml:space="preserve">, Чортківський міськрайонний центр ДУ «ТОЦКПХ МОЗ України», </w:t>
            </w:r>
            <w:r w:rsidR="008120D7" w:rsidRPr="00E814DE">
              <w:rPr>
                <w:bCs/>
              </w:rPr>
              <w:t>фінансове управління міської ради, відділ з питань надзвичайних ситуацій, мобілізаційної, оборонної роботи та ведення військового обліку міської ради</w:t>
            </w:r>
          </w:p>
        </w:tc>
        <w:tc>
          <w:tcPr>
            <w:tcW w:w="1728" w:type="dxa"/>
          </w:tcPr>
          <w:p w14:paraId="64437E57" w14:textId="524A51B0" w:rsidR="009D18C5" w:rsidRPr="00E814DE" w:rsidRDefault="009D18C5" w:rsidP="00E814DE">
            <w:pPr>
              <w:ind w:right="-5"/>
              <w:jc w:val="center"/>
              <w:rPr>
                <w:b/>
                <w:color w:val="000000"/>
              </w:rPr>
            </w:pPr>
            <w:r w:rsidRPr="00E814DE">
              <w:rPr>
                <w:bCs/>
                <w:color w:val="000000"/>
              </w:rPr>
              <w:t>Бюджет громади</w:t>
            </w:r>
          </w:p>
        </w:tc>
        <w:tc>
          <w:tcPr>
            <w:tcW w:w="1728" w:type="dxa"/>
          </w:tcPr>
          <w:p w14:paraId="0C52B835" w14:textId="7AD6F536" w:rsidR="009D18C5" w:rsidRPr="00E814DE" w:rsidRDefault="009D18C5" w:rsidP="00E814DE">
            <w:pPr>
              <w:ind w:right="-5"/>
              <w:jc w:val="center"/>
              <w:rPr>
                <w:b/>
                <w:color w:val="000000"/>
              </w:rPr>
            </w:pPr>
            <w:r w:rsidRPr="00E814DE">
              <w:t>68644,67</w:t>
            </w:r>
          </w:p>
        </w:tc>
      </w:tr>
      <w:tr w:rsidR="009D18C5" w:rsidRPr="00E814DE" w14:paraId="7BE42068" w14:textId="77777777" w:rsidTr="009D18C5">
        <w:tc>
          <w:tcPr>
            <w:tcW w:w="13682" w:type="dxa"/>
            <w:gridSpan w:val="5"/>
          </w:tcPr>
          <w:p w14:paraId="332554A8" w14:textId="15A9D71F" w:rsidR="009D18C5" w:rsidRPr="00E814DE" w:rsidRDefault="009D18C5" w:rsidP="00E814DE">
            <w:pPr>
              <w:ind w:right="-5"/>
              <w:jc w:val="center"/>
              <w:rPr>
                <w:b/>
                <w:color w:val="000000"/>
              </w:rPr>
            </w:pPr>
            <w:r w:rsidRPr="00E814DE">
              <w:rPr>
                <w:b/>
                <w:color w:val="000000"/>
              </w:rPr>
              <w:t>Разом</w:t>
            </w:r>
          </w:p>
        </w:tc>
        <w:tc>
          <w:tcPr>
            <w:tcW w:w="1728" w:type="dxa"/>
          </w:tcPr>
          <w:p w14:paraId="3A2D6E10" w14:textId="03E92937" w:rsidR="009D18C5" w:rsidRPr="00E814DE" w:rsidRDefault="009D18C5" w:rsidP="00E814DE">
            <w:pPr>
              <w:ind w:right="-5"/>
              <w:jc w:val="center"/>
              <w:rPr>
                <w:b/>
                <w:color w:val="000000"/>
              </w:rPr>
            </w:pPr>
            <w:r w:rsidRPr="00E814DE">
              <w:rPr>
                <w:b/>
              </w:rPr>
              <w:t>180000</w:t>
            </w:r>
          </w:p>
        </w:tc>
      </w:tr>
    </w:tbl>
    <w:p w14:paraId="14296490" w14:textId="77777777" w:rsidR="009A2AB9" w:rsidRPr="00E814DE" w:rsidRDefault="009A2AB9" w:rsidP="00E814DE">
      <w:pPr>
        <w:ind w:right="-5" w:firstLine="900"/>
        <w:jc w:val="center"/>
        <w:rPr>
          <w:b/>
          <w:color w:val="000000"/>
        </w:rPr>
      </w:pPr>
    </w:p>
    <w:p w14:paraId="10A9B5F3" w14:textId="77777777" w:rsidR="009A2AB9" w:rsidRPr="00E814DE" w:rsidRDefault="009A2AB9" w:rsidP="00E814DE">
      <w:pPr>
        <w:ind w:right="-5" w:firstLine="900"/>
        <w:jc w:val="center"/>
        <w:rPr>
          <w:b/>
          <w:color w:val="000000"/>
        </w:rPr>
      </w:pPr>
    </w:p>
    <w:p w14:paraId="1B81E456" w14:textId="493B58C2" w:rsidR="009A2AB9" w:rsidRPr="00E814DE" w:rsidRDefault="009A2AB9" w:rsidP="00E814DE">
      <w:pPr>
        <w:ind w:right="-5" w:firstLine="900"/>
        <w:rPr>
          <w:b/>
          <w:color w:val="000000"/>
        </w:rPr>
        <w:sectPr w:rsidR="009A2AB9" w:rsidRPr="00E814DE" w:rsidSect="008120D7">
          <w:pgSz w:w="16838" w:h="11906" w:orient="landscape"/>
          <w:pgMar w:top="1276" w:right="567" w:bottom="567" w:left="851" w:header="709" w:footer="709" w:gutter="0"/>
          <w:cols w:space="708"/>
          <w:docGrid w:linePitch="381"/>
        </w:sectPr>
      </w:pPr>
    </w:p>
    <w:p w14:paraId="3E813C8C" w14:textId="3EB12214" w:rsidR="001F3FA9" w:rsidRPr="00E814DE" w:rsidRDefault="001F3FA9" w:rsidP="00E814DE">
      <w:pPr>
        <w:ind w:right="-5" w:firstLine="900"/>
      </w:pPr>
      <w:r w:rsidRPr="00E814DE">
        <w:rPr>
          <w:b/>
          <w:color w:val="000000"/>
        </w:rPr>
        <w:lastRenderedPageBreak/>
        <w:t>6. Координація та контроль за ходом виконання Програми</w:t>
      </w:r>
    </w:p>
    <w:p w14:paraId="7EFC972E" w14:textId="77777777" w:rsidR="001F3FA9" w:rsidRPr="00E814DE" w:rsidRDefault="001F3FA9" w:rsidP="00E814DE">
      <w:pPr>
        <w:ind w:right="-5" w:firstLine="900"/>
        <w:rPr>
          <w:color w:val="000000"/>
        </w:rPr>
      </w:pPr>
    </w:p>
    <w:p w14:paraId="3B40B520" w14:textId="0CCE4D56" w:rsidR="00867895" w:rsidRPr="00E814DE" w:rsidRDefault="00867895" w:rsidP="00E814DE">
      <w:pPr>
        <w:ind w:right="-29" w:firstLine="708"/>
        <w:jc w:val="both"/>
      </w:pPr>
      <w:r w:rsidRPr="00E814DE">
        <w:rPr>
          <w:color w:val="000000"/>
        </w:rPr>
        <w:t xml:space="preserve">Безпосередній контроль за виконанням заходів і завдань Програми та координація діяльності між виконавцями Програми здійснює відділ </w:t>
      </w:r>
      <w:r w:rsidR="001645EB" w:rsidRPr="00E814DE">
        <w:rPr>
          <w:bCs/>
        </w:rPr>
        <w:t>з питань надзвичайних ситуацій, мобілізаційної, оборонної роботи та ведення військового обліку міської ради</w:t>
      </w:r>
      <w:r w:rsidRPr="00E814DE">
        <w:rPr>
          <w:color w:val="000000"/>
        </w:rPr>
        <w:t xml:space="preserve">. </w:t>
      </w:r>
    </w:p>
    <w:p w14:paraId="3C715861" w14:textId="3750D6FB" w:rsidR="00867895" w:rsidRPr="00E814DE" w:rsidRDefault="001F3FA9" w:rsidP="00E814DE">
      <w:pPr>
        <w:ind w:right="-29" w:firstLine="708"/>
        <w:jc w:val="both"/>
        <w:rPr>
          <w:color w:val="000000"/>
        </w:rPr>
      </w:pPr>
      <w:r w:rsidRPr="00E814DE">
        <w:rPr>
          <w:color w:val="000000"/>
        </w:rPr>
        <w:t xml:space="preserve">Контроль </w:t>
      </w:r>
      <w:r w:rsidR="00867895" w:rsidRPr="00E814DE">
        <w:rPr>
          <w:color w:val="000000"/>
        </w:rPr>
        <w:t>за цільовим та ефективним використанням коштів,</w:t>
      </w:r>
      <w:r w:rsidR="00A97956" w:rsidRPr="00E814DE">
        <w:rPr>
          <w:color w:val="000000"/>
        </w:rPr>
        <w:t xml:space="preserve"> </w:t>
      </w:r>
      <w:r w:rsidR="00867895" w:rsidRPr="00E814DE">
        <w:rPr>
          <w:color w:val="000000"/>
        </w:rPr>
        <w:t xml:space="preserve">спрямованих на забезпечення виконання Програми, здійснюють головні розпорядники коштів. Інформація про хід виконання здійснюється відділом </w:t>
      </w:r>
      <w:r w:rsidR="00A97956" w:rsidRPr="00E814DE">
        <w:rPr>
          <w:bCs/>
        </w:rPr>
        <w:t>з питань надзвичайних ситуацій, мобілізаційної, оборонної роботи та ведення військового обліку міської ради</w:t>
      </w:r>
      <w:r w:rsidR="00867895" w:rsidRPr="00E814DE">
        <w:rPr>
          <w:color w:val="000000"/>
        </w:rPr>
        <w:t>.</w:t>
      </w:r>
    </w:p>
    <w:p w14:paraId="63584D37" w14:textId="33543194" w:rsidR="001F3FA9" w:rsidRPr="00E814DE" w:rsidRDefault="00867895" w:rsidP="00E814DE">
      <w:pPr>
        <w:ind w:right="-29" w:firstLine="708"/>
        <w:jc w:val="both"/>
      </w:pPr>
      <w:r w:rsidRPr="00E814DE">
        <w:rPr>
          <w:color w:val="000000"/>
        </w:rPr>
        <w:t>Головний розпорядник коштів подає до фінансового уравління Чортківської міської ради бюджетний запит на фінансування Програми за рахунок коштів міського бюджету на бюджетний рік.</w:t>
      </w:r>
      <w:r w:rsidR="001F3FA9" w:rsidRPr="00E814DE">
        <w:rPr>
          <w:color w:val="000000"/>
        </w:rPr>
        <w:t xml:space="preserve"> </w:t>
      </w:r>
    </w:p>
    <w:p w14:paraId="4D9717DD" w14:textId="69331106" w:rsidR="001F3FA9" w:rsidRDefault="001F3FA9" w:rsidP="001960C3">
      <w:pPr>
        <w:jc w:val="center"/>
        <w:rPr>
          <w:b/>
          <w:bCs/>
          <w:color w:val="000000"/>
        </w:rPr>
      </w:pPr>
      <w:r w:rsidRPr="00E814DE">
        <w:rPr>
          <w:noProof/>
          <w:lang w:eastAsia="uk-UA"/>
        </w:rPr>
        <mc:AlternateContent>
          <mc:Choice Requires="wps">
            <w:drawing>
              <wp:anchor distT="0" distB="0" distL="8584565" distR="8584565" simplePos="0" relativeHeight="251658240" behindDoc="0" locked="0" layoutInCell="1" allowOverlap="1" wp14:anchorId="78DF105D" wp14:editId="2083AF0E">
                <wp:simplePos x="0" y="0"/>
                <wp:positionH relativeFrom="page">
                  <wp:posOffset>10246360</wp:posOffset>
                </wp:positionH>
                <wp:positionV relativeFrom="paragraph">
                  <wp:posOffset>635</wp:posOffset>
                </wp:positionV>
                <wp:extent cx="16510" cy="177165"/>
                <wp:effectExtent l="0" t="635" r="0" b="3175"/>
                <wp:wrapSquare wrapText="larges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 cy="177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A07819" w14:textId="77777777" w:rsidR="001F3FA9" w:rsidRDefault="001F3FA9" w:rsidP="001F3FA9">
                            <w:pPr>
                              <w:pStyle w:val="a7"/>
                            </w:pP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DF105D" id="_x0000_t202" coordsize="21600,21600" o:spt="202" path="m,l,21600r21600,l21600,xe">
                <v:stroke joinstyle="miter"/>
                <v:path gradientshapeok="t" o:connecttype="rect"/>
              </v:shapetype>
              <v:shape id="Надпись 1" o:spid="_x0000_s1031" type="#_x0000_t202" style="position:absolute;margin-left:806.8pt;margin-top:.05pt;width:1.3pt;height:13.95pt;z-index:251658240;visibility:visible;mso-wrap-style:square;mso-width-percent:0;mso-height-percent:0;mso-wrap-distance-left:675.95pt;mso-wrap-distance-top:0;mso-wrap-distance-right:675.9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" stroked="f">
                <v:textbox inset=".1pt,.1pt,.1pt,.1pt">
                  <w:txbxContent>
                    <w:p w14:paraId="76A07819" w14:textId="77777777" w:rsidR="001F3FA9" w:rsidRDefault="001F3FA9" w:rsidP="001F3FA9">
                      <w:pPr>
                        <w:pStyle w:val="a7"/>
                      </w:pPr>
                    </w:p>
                  </w:txbxContent>
                </v:textbox>
                <w10:wrap type="square" side="largest" anchorx="page"/>
              </v:shape>
            </w:pict>
          </mc:Fallback>
        </mc:AlternateContent>
      </w:r>
      <w:r w:rsidR="001960C3">
        <w:rPr>
          <w:b/>
          <w:bCs/>
          <w:color w:val="000000"/>
        </w:rPr>
        <w:t>_____________________</w:t>
      </w:r>
    </w:p>
    <w:p w14:paraId="78CF40D8" w14:textId="77777777" w:rsidR="001960C3" w:rsidRDefault="001960C3" w:rsidP="001960C3">
      <w:pPr>
        <w:jc w:val="center"/>
        <w:rPr>
          <w:b/>
          <w:bCs/>
          <w:color w:val="000000"/>
        </w:rPr>
      </w:pPr>
    </w:p>
    <w:p w14:paraId="79E6B587" w14:textId="77777777" w:rsidR="001960C3" w:rsidRPr="00E814DE" w:rsidRDefault="001960C3" w:rsidP="001960C3">
      <w:pPr>
        <w:jc w:val="center"/>
        <w:rPr>
          <w:b/>
          <w:bCs/>
          <w:color w:val="000000"/>
        </w:rPr>
      </w:pPr>
    </w:p>
    <w:p w14:paraId="387B4DCE" w14:textId="77777777" w:rsidR="001F3FA9" w:rsidRPr="00E814DE" w:rsidRDefault="001F3FA9" w:rsidP="00E814DE">
      <w:pPr>
        <w:rPr>
          <w:rFonts w:eastAsia="MS Mincho"/>
          <w:b/>
          <w:color w:val="000000"/>
        </w:rPr>
      </w:pPr>
      <w:r w:rsidRPr="00E814DE">
        <w:rPr>
          <w:rFonts w:eastAsia="MS Mincho"/>
          <w:b/>
          <w:color w:val="000000"/>
        </w:rPr>
        <w:t>Керуюча справами</w:t>
      </w:r>
    </w:p>
    <w:p w14:paraId="6D64AD7A" w14:textId="77777777" w:rsidR="001F3FA9" w:rsidRPr="00E814DE" w:rsidRDefault="001F3FA9" w:rsidP="00E814DE">
      <w:pPr>
        <w:rPr>
          <w:b/>
          <w:bCs/>
        </w:rPr>
      </w:pPr>
      <w:r w:rsidRPr="00E814DE">
        <w:rPr>
          <w:rFonts w:eastAsia="MS Mincho"/>
          <w:b/>
          <w:color w:val="000000"/>
        </w:rPr>
        <w:t xml:space="preserve">виконавчого комітету міської ради                             </w:t>
      </w:r>
      <w:r w:rsidR="00DF13D7" w:rsidRPr="00E814DE">
        <w:rPr>
          <w:rFonts w:eastAsia="MS Mincho"/>
          <w:b/>
          <w:color w:val="000000"/>
        </w:rPr>
        <w:t>Алеся ВАСИЛЬЧЕНКО</w:t>
      </w:r>
    </w:p>
    <w:sectPr w:rsidR="001F3FA9" w:rsidRPr="00E814DE" w:rsidSect="00E814DE">
      <w:pgSz w:w="11906" w:h="16838"/>
      <w:pgMar w:top="1134" w:right="567"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45AD9"/>
    <w:multiLevelType w:val="hybridMultilevel"/>
    <w:tmpl w:val="BCEA0EB2"/>
    <w:lvl w:ilvl="0" w:tplc="95CE78B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4128531E"/>
    <w:multiLevelType w:val="hybridMultilevel"/>
    <w:tmpl w:val="FE5E1592"/>
    <w:lvl w:ilvl="0" w:tplc="0572489E">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num w:numId="1" w16cid:durableId="1576352723">
    <w:abstractNumId w:val="0"/>
  </w:num>
  <w:num w:numId="2" w16cid:durableId="1851791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73C"/>
    <w:rsid w:val="00096E46"/>
    <w:rsid w:val="000D3042"/>
    <w:rsid w:val="000E34DB"/>
    <w:rsid w:val="00111F3E"/>
    <w:rsid w:val="001152C5"/>
    <w:rsid w:val="00124BFA"/>
    <w:rsid w:val="00126CB9"/>
    <w:rsid w:val="00155AAE"/>
    <w:rsid w:val="001645EB"/>
    <w:rsid w:val="001960C3"/>
    <w:rsid w:val="001F2CBF"/>
    <w:rsid w:val="001F3FA9"/>
    <w:rsid w:val="00215796"/>
    <w:rsid w:val="00223751"/>
    <w:rsid w:val="002B6C5C"/>
    <w:rsid w:val="00301075"/>
    <w:rsid w:val="003218DE"/>
    <w:rsid w:val="003404C4"/>
    <w:rsid w:val="003E0858"/>
    <w:rsid w:val="00400B88"/>
    <w:rsid w:val="00451753"/>
    <w:rsid w:val="00493493"/>
    <w:rsid w:val="004A3725"/>
    <w:rsid w:val="004C29D2"/>
    <w:rsid w:val="004D3930"/>
    <w:rsid w:val="005A273C"/>
    <w:rsid w:val="005D1BAD"/>
    <w:rsid w:val="006532C3"/>
    <w:rsid w:val="006D3D77"/>
    <w:rsid w:val="00700A0B"/>
    <w:rsid w:val="00724709"/>
    <w:rsid w:val="00756755"/>
    <w:rsid w:val="00782F04"/>
    <w:rsid w:val="007960FC"/>
    <w:rsid w:val="007E616B"/>
    <w:rsid w:val="007F58D0"/>
    <w:rsid w:val="008120D7"/>
    <w:rsid w:val="00843076"/>
    <w:rsid w:val="00867895"/>
    <w:rsid w:val="00872AB0"/>
    <w:rsid w:val="00905EC3"/>
    <w:rsid w:val="00936BAA"/>
    <w:rsid w:val="009933CD"/>
    <w:rsid w:val="009A2AB9"/>
    <w:rsid w:val="009D18C5"/>
    <w:rsid w:val="00A25BAA"/>
    <w:rsid w:val="00A302EB"/>
    <w:rsid w:val="00A97956"/>
    <w:rsid w:val="00AD3544"/>
    <w:rsid w:val="00B132F6"/>
    <w:rsid w:val="00B23984"/>
    <w:rsid w:val="00B316BA"/>
    <w:rsid w:val="00B51F5B"/>
    <w:rsid w:val="00B8153D"/>
    <w:rsid w:val="00B84BFE"/>
    <w:rsid w:val="00BB17C7"/>
    <w:rsid w:val="00C40220"/>
    <w:rsid w:val="00C50635"/>
    <w:rsid w:val="00CC0B54"/>
    <w:rsid w:val="00CF4272"/>
    <w:rsid w:val="00DD5CB3"/>
    <w:rsid w:val="00DF13D7"/>
    <w:rsid w:val="00E03013"/>
    <w:rsid w:val="00E615F2"/>
    <w:rsid w:val="00E814DE"/>
    <w:rsid w:val="00EA77BD"/>
    <w:rsid w:val="00F3273D"/>
    <w:rsid w:val="00F427D8"/>
    <w:rsid w:val="00F47D78"/>
    <w:rsid w:val="00F65513"/>
    <w:rsid w:val="00F71FFB"/>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A61D8"/>
  <w15:chartTrackingRefBased/>
  <w15:docId w15:val="{637A3905-014F-4936-A092-E47160A8A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2CB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1F3FA9"/>
    <w:pPr>
      <w:spacing w:after="120"/>
    </w:pPr>
  </w:style>
  <w:style w:type="character" w:customStyle="1" w:styleId="a4">
    <w:name w:val="Основний текст Знак"/>
    <w:basedOn w:val="a0"/>
    <w:link w:val="a3"/>
    <w:semiHidden/>
    <w:rsid w:val="001F3FA9"/>
    <w:rPr>
      <w:rFonts w:ascii="Times New Roman" w:eastAsia="Times New Roman" w:hAnsi="Times New Roman" w:cs="Times New Roman"/>
      <w:sz w:val="28"/>
      <w:szCs w:val="28"/>
      <w:lang w:eastAsia="ru-RU"/>
    </w:rPr>
  </w:style>
  <w:style w:type="paragraph" w:styleId="a5">
    <w:name w:val="Subtitle"/>
    <w:basedOn w:val="a"/>
    <w:next w:val="a"/>
    <w:link w:val="a6"/>
    <w:qFormat/>
    <w:rsid w:val="001F3FA9"/>
    <w:pPr>
      <w:widowControl w:val="0"/>
      <w:suppressAutoHyphens/>
      <w:spacing w:after="60"/>
      <w:jc w:val="center"/>
    </w:pPr>
    <w:rPr>
      <w:rFonts w:ascii="Cambria" w:eastAsia="Calibri" w:hAnsi="Cambria" w:cs="Cambria"/>
      <w:color w:val="000000"/>
      <w:sz w:val="24"/>
      <w:szCs w:val="24"/>
      <w:lang w:eastAsia="zh-CN"/>
    </w:rPr>
  </w:style>
  <w:style w:type="character" w:customStyle="1" w:styleId="a6">
    <w:name w:val="Підзаголовок Знак"/>
    <w:basedOn w:val="a0"/>
    <w:link w:val="a5"/>
    <w:rsid w:val="001F3FA9"/>
    <w:rPr>
      <w:rFonts w:ascii="Cambria" w:eastAsia="Calibri" w:hAnsi="Cambria" w:cs="Cambria"/>
      <w:color w:val="000000"/>
      <w:sz w:val="24"/>
      <w:szCs w:val="24"/>
      <w:lang w:eastAsia="zh-CN"/>
    </w:rPr>
  </w:style>
  <w:style w:type="paragraph" w:customStyle="1" w:styleId="Default">
    <w:name w:val="Default"/>
    <w:rsid w:val="001F3FA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1">
    <w:name w:val="Заголовок 11"/>
    <w:basedOn w:val="a"/>
    <w:uiPriority w:val="1"/>
    <w:qFormat/>
    <w:rsid w:val="001F3FA9"/>
    <w:pPr>
      <w:widowControl w:val="0"/>
      <w:autoSpaceDE w:val="0"/>
      <w:autoSpaceDN w:val="0"/>
      <w:ind w:left="130"/>
      <w:outlineLvl w:val="1"/>
    </w:pPr>
    <w:rPr>
      <w:b/>
      <w:bCs/>
      <w:sz w:val="26"/>
      <w:szCs w:val="26"/>
      <w:lang w:eastAsia="en-US"/>
    </w:rPr>
  </w:style>
  <w:style w:type="paragraph" w:customStyle="1" w:styleId="21">
    <w:name w:val="Основной текст 21"/>
    <w:basedOn w:val="a"/>
    <w:rsid w:val="001F3FA9"/>
    <w:pPr>
      <w:suppressAutoHyphens/>
      <w:spacing w:after="120" w:line="100" w:lineRule="atLeast"/>
      <w:ind w:left="283"/>
      <w:jc w:val="both"/>
    </w:pPr>
    <w:rPr>
      <w:sz w:val="26"/>
      <w:szCs w:val="26"/>
      <w:lang w:eastAsia="zh-CN"/>
    </w:rPr>
  </w:style>
  <w:style w:type="paragraph" w:customStyle="1" w:styleId="a7">
    <w:name w:val="Содержимое врезки"/>
    <w:basedOn w:val="a3"/>
    <w:rsid w:val="001F3FA9"/>
    <w:pPr>
      <w:suppressAutoHyphens/>
      <w:spacing w:line="100" w:lineRule="atLeast"/>
      <w:jc w:val="both"/>
    </w:pPr>
    <w:rPr>
      <w:sz w:val="26"/>
      <w:szCs w:val="26"/>
      <w:lang w:eastAsia="zh-CN"/>
    </w:rPr>
  </w:style>
  <w:style w:type="character" w:styleId="a8">
    <w:name w:val="Strong"/>
    <w:basedOn w:val="a0"/>
    <w:qFormat/>
    <w:rsid w:val="001F3FA9"/>
    <w:rPr>
      <w:b/>
      <w:bCs/>
    </w:rPr>
  </w:style>
  <w:style w:type="paragraph" w:styleId="a9">
    <w:name w:val="Normal (Web)"/>
    <w:basedOn w:val="a"/>
    <w:semiHidden/>
    <w:unhideWhenUsed/>
    <w:rsid w:val="009933CD"/>
    <w:pPr>
      <w:spacing w:before="100" w:after="100" w:line="100" w:lineRule="atLeast"/>
      <w:jc w:val="both"/>
    </w:pPr>
    <w:rPr>
      <w:kern w:val="2"/>
      <w:sz w:val="26"/>
      <w:szCs w:val="26"/>
      <w:lang w:val="ru-RU" w:eastAsia="zh-CN"/>
    </w:rPr>
  </w:style>
  <w:style w:type="paragraph" w:customStyle="1" w:styleId="Standard">
    <w:name w:val="Standard"/>
    <w:semiHidden/>
    <w:rsid w:val="009933CD"/>
    <w:pPr>
      <w:widowControl w:val="0"/>
      <w:suppressAutoHyphens/>
      <w:autoSpaceDN w:val="0"/>
      <w:spacing w:after="0" w:line="240" w:lineRule="auto"/>
    </w:pPr>
    <w:rPr>
      <w:rFonts w:ascii="Times New Roman" w:eastAsia="Andale Sans UI" w:hAnsi="Times New Roman" w:cs="Tahoma"/>
      <w:kern w:val="3"/>
      <w:sz w:val="24"/>
      <w:szCs w:val="24"/>
      <w:lang w:val="ru-RU" w:eastAsia="uk-UA"/>
    </w:rPr>
  </w:style>
  <w:style w:type="paragraph" w:customStyle="1" w:styleId="1">
    <w:name w:val="Без интервала1"/>
    <w:semiHidden/>
    <w:rsid w:val="009933CD"/>
    <w:pPr>
      <w:suppressAutoHyphens/>
      <w:spacing w:after="0" w:line="240" w:lineRule="auto"/>
    </w:pPr>
    <w:rPr>
      <w:rFonts w:ascii="Calibri" w:eastAsia="Times New Roman" w:hAnsi="Calibri" w:cs="Times New Roman"/>
      <w:lang w:val="ru-RU" w:eastAsia="ru-RU"/>
    </w:rPr>
  </w:style>
  <w:style w:type="character" w:customStyle="1" w:styleId="2">
    <w:name w:val="Основной текст (2)_"/>
    <w:rsid w:val="009933CD"/>
    <w:rPr>
      <w:i/>
      <w:iCs/>
      <w:sz w:val="28"/>
      <w:szCs w:val="28"/>
    </w:rPr>
  </w:style>
  <w:style w:type="paragraph" w:styleId="aa">
    <w:name w:val="Balloon Text"/>
    <w:basedOn w:val="a"/>
    <w:link w:val="ab"/>
    <w:uiPriority w:val="99"/>
    <w:semiHidden/>
    <w:unhideWhenUsed/>
    <w:rsid w:val="00905EC3"/>
    <w:rPr>
      <w:rFonts w:ascii="Segoe UI" w:hAnsi="Segoe UI" w:cs="Segoe UI"/>
      <w:sz w:val="18"/>
      <w:szCs w:val="18"/>
    </w:rPr>
  </w:style>
  <w:style w:type="character" w:customStyle="1" w:styleId="ab">
    <w:name w:val="Текст у виносці Знак"/>
    <w:basedOn w:val="a0"/>
    <w:link w:val="aa"/>
    <w:uiPriority w:val="99"/>
    <w:semiHidden/>
    <w:rsid w:val="00905EC3"/>
    <w:rPr>
      <w:rFonts w:ascii="Segoe UI" w:eastAsia="Times New Roman" w:hAnsi="Segoe UI" w:cs="Segoe UI"/>
      <w:sz w:val="18"/>
      <w:szCs w:val="18"/>
      <w:lang w:eastAsia="ru-RU"/>
    </w:rPr>
  </w:style>
  <w:style w:type="paragraph" w:styleId="ac">
    <w:name w:val="List Paragraph"/>
    <w:basedOn w:val="a"/>
    <w:uiPriority w:val="34"/>
    <w:qFormat/>
    <w:rsid w:val="00700A0B"/>
    <w:pPr>
      <w:spacing w:after="200" w:line="276" w:lineRule="auto"/>
      <w:ind w:left="720"/>
      <w:contextualSpacing/>
    </w:pPr>
    <w:rPr>
      <w:rFonts w:ascii="Calibri" w:hAnsi="Calibri"/>
      <w:sz w:val="22"/>
      <w:szCs w:val="22"/>
      <w:lang w:val="ru-RU"/>
    </w:rPr>
  </w:style>
  <w:style w:type="table" w:styleId="ad">
    <w:name w:val="Table Grid"/>
    <w:basedOn w:val="a1"/>
    <w:uiPriority w:val="59"/>
    <w:rsid w:val="00164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BB17C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846423">
      <w:bodyDiv w:val="1"/>
      <w:marLeft w:val="0"/>
      <w:marRight w:val="0"/>
      <w:marTop w:val="0"/>
      <w:marBottom w:val="0"/>
      <w:divBdr>
        <w:top w:val="none" w:sz="0" w:space="0" w:color="auto"/>
        <w:left w:val="none" w:sz="0" w:space="0" w:color="auto"/>
        <w:bottom w:val="none" w:sz="0" w:space="0" w:color="auto"/>
        <w:right w:val="none" w:sz="0" w:space="0" w:color="auto"/>
      </w:divBdr>
    </w:div>
    <w:div w:id="320471995">
      <w:bodyDiv w:val="1"/>
      <w:marLeft w:val="0"/>
      <w:marRight w:val="0"/>
      <w:marTop w:val="0"/>
      <w:marBottom w:val="0"/>
      <w:divBdr>
        <w:top w:val="none" w:sz="0" w:space="0" w:color="auto"/>
        <w:left w:val="none" w:sz="0" w:space="0" w:color="auto"/>
        <w:bottom w:val="none" w:sz="0" w:space="0" w:color="auto"/>
        <w:right w:val="none" w:sz="0" w:space="0" w:color="auto"/>
      </w:divBdr>
    </w:div>
    <w:div w:id="519703237">
      <w:bodyDiv w:val="1"/>
      <w:marLeft w:val="0"/>
      <w:marRight w:val="0"/>
      <w:marTop w:val="0"/>
      <w:marBottom w:val="0"/>
      <w:divBdr>
        <w:top w:val="none" w:sz="0" w:space="0" w:color="auto"/>
        <w:left w:val="none" w:sz="0" w:space="0" w:color="auto"/>
        <w:bottom w:val="none" w:sz="0" w:space="0" w:color="auto"/>
        <w:right w:val="none" w:sz="0" w:space="0" w:color="auto"/>
      </w:divBdr>
    </w:div>
    <w:div w:id="1297569663">
      <w:bodyDiv w:val="1"/>
      <w:marLeft w:val="0"/>
      <w:marRight w:val="0"/>
      <w:marTop w:val="0"/>
      <w:marBottom w:val="0"/>
      <w:divBdr>
        <w:top w:val="none" w:sz="0" w:space="0" w:color="auto"/>
        <w:left w:val="none" w:sz="0" w:space="0" w:color="auto"/>
        <w:bottom w:val="none" w:sz="0" w:space="0" w:color="auto"/>
        <w:right w:val="none" w:sz="0" w:space="0" w:color="auto"/>
      </w:divBdr>
    </w:div>
    <w:div w:id="1377853152">
      <w:bodyDiv w:val="1"/>
      <w:marLeft w:val="0"/>
      <w:marRight w:val="0"/>
      <w:marTop w:val="0"/>
      <w:marBottom w:val="0"/>
      <w:divBdr>
        <w:top w:val="none" w:sz="0" w:space="0" w:color="auto"/>
        <w:left w:val="none" w:sz="0" w:space="0" w:color="auto"/>
        <w:bottom w:val="none" w:sz="0" w:space="0" w:color="auto"/>
        <w:right w:val="none" w:sz="0" w:space="0" w:color="auto"/>
      </w:divBdr>
    </w:div>
    <w:div w:id="1567568408">
      <w:bodyDiv w:val="1"/>
      <w:marLeft w:val="0"/>
      <w:marRight w:val="0"/>
      <w:marTop w:val="0"/>
      <w:marBottom w:val="0"/>
      <w:divBdr>
        <w:top w:val="none" w:sz="0" w:space="0" w:color="auto"/>
        <w:left w:val="none" w:sz="0" w:space="0" w:color="auto"/>
        <w:bottom w:val="none" w:sz="0" w:space="0" w:color="auto"/>
        <w:right w:val="none" w:sz="0" w:space="0" w:color="auto"/>
      </w:divBdr>
    </w:div>
    <w:div w:id="166300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FE32D-223A-474D-B223-7F2D87D08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12567</Words>
  <Characters>7164</Characters>
  <Application>Microsoft Office Word</Application>
  <DocSecurity>0</DocSecurity>
  <Lines>59</Lines>
  <Paragraphs>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Алеся Васильченко</cp:lastModifiedBy>
  <cp:revision>5</cp:revision>
  <cp:lastPrinted>2024-09-06T07:30:00Z</cp:lastPrinted>
  <dcterms:created xsi:type="dcterms:W3CDTF">2024-09-10T09:11:00Z</dcterms:created>
  <dcterms:modified xsi:type="dcterms:W3CDTF">2024-09-12T07:12:00Z</dcterms:modified>
</cp:coreProperties>
</file>