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28"/>
        <w:jc w:val="left"/>
        <w:rPr>
          <w:sz w:val="20"/>
        </w:rPr>
      </w:pPr>
      <w:r>
        <w:rPr>
          <w:sz w:val="20"/>
        </w:rPr>
        <w:drawing>
          <wp:inline distT="0" distB="0" distL="0" distR="0">
            <wp:extent cx="536649" cy="76238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36649" cy="762380"/>
                    </a:xfrm>
                    <a:prstGeom prst="rect">
                      <a:avLst/>
                    </a:prstGeom>
                  </pic:spPr>
                </pic:pic>
              </a:graphicData>
            </a:graphic>
          </wp:inline>
        </w:drawing>
      </w:r>
      <w:r>
        <w:rPr>
          <w:sz w:val="20"/>
        </w:rPr>
      </w:r>
    </w:p>
    <w:p>
      <w:pPr>
        <w:pStyle w:val="Heading1"/>
        <w:spacing w:before="32"/>
        <w:ind w:left="4125" w:right="4207"/>
        <w:jc w:val="center"/>
      </w:pPr>
      <w:r>
        <w:rPr/>
        <w:t>УКРАЇНА</w:t>
      </w:r>
    </w:p>
    <w:p>
      <w:pPr>
        <w:pStyle w:val="BodyText"/>
        <w:spacing w:before="10"/>
        <w:ind w:left="0"/>
        <w:jc w:val="left"/>
        <w:rPr>
          <w:b/>
          <w:sz w:val="30"/>
        </w:rPr>
      </w:pPr>
    </w:p>
    <w:p>
      <w:pPr>
        <w:spacing w:line="254" w:lineRule="auto" w:before="0"/>
        <w:ind w:left="1337" w:right="1331" w:firstLine="1648"/>
        <w:jc w:val="left"/>
        <w:rPr>
          <w:b/>
          <w:sz w:val="28"/>
        </w:rPr>
      </w:pPr>
      <w:r>
        <w:rPr>
          <w:b/>
          <w:sz w:val="28"/>
        </w:rPr>
        <w:t>ЧОРТКІВСЬКА МІСЬКА РАДА ТРИДЦЯТЬ СЬОМА СЕСІЯ СЬОМОГО СКЛИКАННЯ</w:t>
      </w:r>
    </w:p>
    <w:p>
      <w:pPr>
        <w:pStyle w:val="BodyText"/>
        <w:ind w:left="0"/>
        <w:jc w:val="left"/>
        <w:rPr>
          <w:b/>
          <w:sz w:val="26"/>
        </w:rPr>
      </w:pPr>
    </w:p>
    <w:p>
      <w:pPr>
        <w:pStyle w:val="Heading1"/>
        <w:ind w:left="4199" w:right="4207"/>
        <w:jc w:val="center"/>
      </w:pPr>
      <w:r>
        <w:rPr/>
        <w:t>РІШЕННЯ</w:t>
      </w:r>
    </w:p>
    <w:p>
      <w:pPr>
        <w:pStyle w:val="BodyText"/>
        <w:spacing w:before="7"/>
        <w:ind w:left="0"/>
        <w:jc w:val="left"/>
        <w:rPr>
          <w:b/>
          <w:sz w:val="29"/>
        </w:rPr>
      </w:pPr>
    </w:p>
    <w:p>
      <w:pPr>
        <w:tabs>
          <w:tab w:pos="7015" w:val="left" w:leader="none"/>
        </w:tabs>
        <w:spacing w:line="322" w:lineRule="exact" w:before="0"/>
        <w:ind w:left="101" w:right="0" w:firstLine="0"/>
        <w:jc w:val="both"/>
        <w:rPr>
          <w:b/>
          <w:sz w:val="28"/>
        </w:rPr>
      </w:pPr>
      <w:r>
        <w:rPr>
          <w:b/>
          <w:sz w:val="28"/>
        </w:rPr>
        <w:t>від 20 квітня</w:t>
      </w:r>
      <w:r>
        <w:rPr>
          <w:b/>
          <w:spacing w:val="-5"/>
          <w:sz w:val="28"/>
        </w:rPr>
        <w:t> </w:t>
      </w:r>
      <w:r>
        <w:rPr>
          <w:b/>
          <w:sz w:val="28"/>
        </w:rPr>
        <w:t>2018</w:t>
      </w:r>
      <w:r>
        <w:rPr>
          <w:b/>
          <w:spacing w:val="-3"/>
          <w:sz w:val="28"/>
        </w:rPr>
        <w:t> </w:t>
      </w:r>
      <w:r>
        <w:rPr>
          <w:b/>
          <w:sz w:val="28"/>
        </w:rPr>
        <w:t>року</w:t>
      </w:r>
      <w:r>
        <w:rPr>
          <w:sz w:val="28"/>
        </w:rPr>
        <w:tab/>
      </w:r>
      <w:r>
        <w:rPr>
          <w:b/>
          <w:sz w:val="28"/>
        </w:rPr>
        <w:t>№ 1045</w:t>
      </w:r>
    </w:p>
    <w:p>
      <w:pPr>
        <w:pStyle w:val="Heading1"/>
      </w:pPr>
      <w:r>
        <w:rPr/>
        <w:t>м. Чортків</w:t>
      </w:r>
    </w:p>
    <w:p>
      <w:pPr>
        <w:pStyle w:val="BodyText"/>
        <w:spacing w:before="2"/>
        <w:ind w:left="0"/>
        <w:jc w:val="left"/>
        <w:rPr>
          <w:b/>
        </w:rPr>
      </w:pPr>
    </w:p>
    <w:p>
      <w:pPr>
        <w:spacing w:before="0"/>
        <w:ind w:left="101" w:right="3651" w:firstLine="0"/>
        <w:jc w:val="left"/>
        <w:rPr>
          <w:b/>
          <w:sz w:val="28"/>
        </w:rPr>
      </w:pPr>
      <w:r>
        <w:rPr>
          <w:b/>
          <w:sz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громадянам безоплатно у власність земельних ділянок</w:t>
      </w:r>
    </w:p>
    <w:p>
      <w:pPr>
        <w:pStyle w:val="BodyText"/>
        <w:spacing w:before="6"/>
        <w:ind w:left="0"/>
        <w:jc w:val="left"/>
        <w:rPr>
          <w:b/>
          <w:sz w:val="27"/>
        </w:rPr>
      </w:pPr>
    </w:p>
    <w:p>
      <w:pPr>
        <w:pStyle w:val="BodyText"/>
        <w:spacing w:before="1"/>
        <w:ind w:right="115" w:firstLine="708"/>
      </w:pPr>
      <w:r>
        <w:rPr/>
        <w:t>Розглянувши звернення громадян, відповідно до ст. 12, 118, 120, 121, 122, 125, 126, 186 Земельного кодексу України, ст.55 Закону України «Про землеустрій», керуючись п.34 ч.1 ст.26 Закону України «Про місцеве самоврядування в Україні», міська рада</w:t>
      </w:r>
    </w:p>
    <w:p>
      <w:pPr>
        <w:pStyle w:val="BodyText"/>
        <w:spacing w:before="2"/>
        <w:ind w:left="0"/>
        <w:jc w:val="left"/>
      </w:pPr>
    </w:p>
    <w:p>
      <w:pPr>
        <w:pStyle w:val="Heading1"/>
        <w:spacing w:before="1"/>
      </w:pPr>
      <w:r>
        <w:rPr/>
        <w:t>ВИРІШИЛА:</w:t>
      </w:r>
    </w:p>
    <w:p>
      <w:pPr>
        <w:pStyle w:val="BodyText"/>
        <w:spacing w:before="8"/>
        <w:ind w:left="0"/>
        <w:jc w:val="left"/>
        <w:rPr>
          <w:b/>
          <w:sz w:val="27"/>
        </w:rPr>
      </w:pPr>
    </w:p>
    <w:p>
      <w:pPr>
        <w:pStyle w:val="ListParagraph"/>
        <w:numPr>
          <w:ilvl w:val="0"/>
          <w:numId w:val="1"/>
        </w:numPr>
        <w:tabs>
          <w:tab w:pos="1023" w:val="left" w:leader="none"/>
        </w:tabs>
        <w:spacing w:line="240" w:lineRule="auto" w:before="0" w:after="0"/>
        <w:ind w:left="101" w:right="116" w:firstLine="708"/>
        <w:jc w:val="both"/>
        <w:rPr>
          <w:sz w:val="28"/>
        </w:rPr>
      </w:pPr>
      <w:r>
        <w:rPr>
          <w:sz w:val="28"/>
        </w:rPr>
        <w:t>Затвердити технічну документацію із землеустрою щодо встановлення (відновлення) меж земельної ділянки в натурі (на місцевості) та передати безоплатно у власність земельні ділянки</w:t>
      </w:r>
      <w:r>
        <w:rPr>
          <w:spacing w:val="-9"/>
          <w:sz w:val="28"/>
        </w:rPr>
        <w:t> </w:t>
      </w:r>
      <w:r>
        <w:rPr>
          <w:sz w:val="28"/>
        </w:rPr>
        <w:t>громадянам:</w:t>
      </w:r>
    </w:p>
    <w:p>
      <w:pPr>
        <w:pStyle w:val="BodyText"/>
        <w:spacing w:before="10"/>
        <w:ind w:left="0"/>
        <w:jc w:val="left"/>
        <w:rPr>
          <w:sz w:val="23"/>
        </w:rPr>
      </w:pPr>
    </w:p>
    <w:p>
      <w:pPr>
        <w:pStyle w:val="ListParagraph"/>
        <w:numPr>
          <w:ilvl w:val="1"/>
          <w:numId w:val="1"/>
        </w:numPr>
        <w:tabs>
          <w:tab w:pos="1234" w:val="left" w:leader="none"/>
        </w:tabs>
        <w:spacing w:line="240" w:lineRule="auto" w:before="0" w:after="0"/>
        <w:ind w:left="101" w:right="115" w:firstLine="708"/>
        <w:jc w:val="both"/>
        <w:rPr>
          <w:sz w:val="28"/>
        </w:rPr>
      </w:pPr>
      <w:r>
        <w:rPr>
          <w:b/>
          <w:sz w:val="28"/>
        </w:rPr>
        <w:t>Вовчук Оксані Петрівні </w:t>
      </w:r>
      <w:r>
        <w:rPr>
          <w:sz w:val="28"/>
        </w:rPr>
        <w:t>для будівництва і обслуговування житлового будинку, господарських будівель і споруд (присадибна ділянка) площею 0,0749 га по вул. Надрічна,66 в м. Чорткові у</w:t>
      </w:r>
      <w:r>
        <w:rPr>
          <w:spacing w:val="54"/>
          <w:sz w:val="28"/>
        </w:rPr>
        <w:t> </w:t>
      </w:r>
      <w:r>
        <w:rPr>
          <w:sz w:val="28"/>
        </w:rPr>
        <w:t>власність.</w:t>
      </w:r>
    </w:p>
    <w:p>
      <w:pPr>
        <w:pStyle w:val="BodyText"/>
        <w:spacing w:line="322" w:lineRule="exact" w:before="2"/>
      </w:pPr>
      <w:r>
        <w:rPr/>
        <w:t>Кадастровий номер 6125510100:011:0967.</w:t>
      </w:r>
    </w:p>
    <w:p>
      <w:pPr>
        <w:pStyle w:val="ListParagraph"/>
        <w:numPr>
          <w:ilvl w:val="1"/>
          <w:numId w:val="1"/>
        </w:numPr>
        <w:tabs>
          <w:tab w:pos="1304" w:val="left" w:leader="none"/>
        </w:tabs>
        <w:spacing w:line="240" w:lineRule="auto" w:before="0" w:after="0"/>
        <w:ind w:left="101" w:right="116" w:firstLine="777"/>
        <w:jc w:val="both"/>
        <w:rPr>
          <w:sz w:val="28"/>
        </w:rPr>
      </w:pPr>
      <w:r>
        <w:rPr>
          <w:b/>
          <w:sz w:val="28"/>
        </w:rPr>
        <w:t>Гуменюк Оксані Євгенівні, Алимовій Людмилі Федорівні </w:t>
      </w:r>
      <w:r>
        <w:rPr>
          <w:sz w:val="28"/>
        </w:rPr>
        <w:t>для будівництва і обслуговування житлового будинку, господарських будівель і споруд (присадибна ділянка) площею 0,0973 га по вул. Зелена,27 в м. Чорткові у спільну сумісну</w:t>
      </w:r>
      <w:r>
        <w:rPr>
          <w:spacing w:val="-10"/>
          <w:sz w:val="28"/>
        </w:rPr>
        <w:t> </w:t>
      </w:r>
      <w:r>
        <w:rPr>
          <w:sz w:val="28"/>
        </w:rPr>
        <w:t>власність.</w:t>
      </w:r>
    </w:p>
    <w:p>
      <w:pPr>
        <w:pStyle w:val="BodyText"/>
        <w:spacing w:line="320" w:lineRule="exact"/>
      </w:pPr>
      <w:r>
        <w:rPr/>
        <w:t>Кадастровий номер 6125510100:002:2673.</w:t>
      </w:r>
    </w:p>
    <w:p>
      <w:pPr>
        <w:pStyle w:val="ListParagraph"/>
        <w:numPr>
          <w:ilvl w:val="1"/>
          <w:numId w:val="1"/>
        </w:numPr>
        <w:tabs>
          <w:tab w:pos="1304" w:val="left" w:leader="none"/>
        </w:tabs>
        <w:spacing w:line="240" w:lineRule="auto" w:before="2" w:after="0"/>
        <w:ind w:left="101" w:right="115" w:firstLine="777"/>
        <w:jc w:val="both"/>
        <w:rPr>
          <w:sz w:val="28"/>
        </w:rPr>
      </w:pPr>
      <w:r>
        <w:rPr>
          <w:b/>
          <w:sz w:val="28"/>
        </w:rPr>
        <w:t>Григорашу Адаму Івановичу </w:t>
      </w:r>
      <w:r>
        <w:rPr>
          <w:sz w:val="28"/>
        </w:rPr>
        <w:t>для будівництва та обслуговування житлового будинку, господарських будівель і споруд (присадибна ділянка) площею 0,0618 га по вул. Фредеріка Шопена,86Б, в м. Чорткові у</w:t>
      </w:r>
      <w:r>
        <w:rPr>
          <w:spacing w:val="-19"/>
          <w:sz w:val="28"/>
        </w:rPr>
        <w:t> </w:t>
      </w:r>
      <w:r>
        <w:rPr>
          <w:sz w:val="28"/>
        </w:rPr>
        <w:t>власність.</w:t>
      </w:r>
    </w:p>
    <w:p>
      <w:pPr>
        <w:pStyle w:val="BodyText"/>
        <w:spacing w:line="321" w:lineRule="exact"/>
      </w:pPr>
      <w:r>
        <w:rPr/>
        <w:t>Кадастровий номер</w:t>
      </w:r>
      <w:r>
        <w:rPr>
          <w:spacing w:val="67"/>
        </w:rPr>
        <w:t> </w:t>
      </w:r>
      <w:r>
        <w:rPr/>
        <w:t>6125510100:01:009:0508.</w:t>
      </w:r>
    </w:p>
    <w:p>
      <w:pPr>
        <w:spacing w:after="0" w:line="321" w:lineRule="exact"/>
        <w:sectPr>
          <w:type w:val="continuous"/>
          <w:pgSz w:w="11900" w:h="16840"/>
          <w:pgMar w:top="1320" w:bottom="280" w:left="1600" w:right="440"/>
        </w:sectPr>
      </w:pPr>
    </w:p>
    <w:p>
      <w:pPr>
        <w:pStyle w:val="ListParagraph"/>
        <w:numPr>
          <w:ilvl w:val="1"/>
          <w:numId w:val="1"/>
        </w:numPr>
        <w:tabs>
          <w:tab w:pos="1234" w:val="left" w:leader="none"/>
        </w:tabs>
        <w:spacing w:line="240" w:lineRule="auto" w:before="65" w:after="0"/>
        <w:ind w:left="101" w:right="115" w:firstLine="708"/>
        <w:jc w:val="both"/>
        <w:rPr>
          <w:sz w:val="28"/>
        </w:rPr>
      </w:pPr>
      <w:r>
        <w:rPr>
          <w:b/>
          <w:sz w:val="28"/>
        </w:rPr>
        <w:t>Климу Петру Адамовичу </w:t>
      </w:r>
      <w:r>
        <w:rPr>
          <w:sz w:val="28"/>
        </w:rPr>
        <w:t>для будівництва та обслуговування житлового будинку, господарських будівель і споруд (присадибна ділянка) площею 0,0145 га по вул. Андрія Мельника, 16 в м. Чорткові у</w:t>
      </w:r>
      <w:r>
        <w:rPr>
          <w:spacing w:val="-19"/>
          <w:sz w:val="28"/>
        </w:rPr>
        <w:t> </w:t>
      </w:r>
      <w:r>
        <w:rPr>
          <w:sz w:val="28"/>
        </w:rPr>
        <w:t>власність.</w:t>
      </w:r>
    </w:p>
    <w:p>
      <w:pPr>
        <w:pStyle w:val="BodyText"/>
        <w:spacing w:line="322" w:lineRule="exact" w:before="2"/>
      </w:pPr>
      <w:r>
        <w:rPr/>
        <w:t>Кадастровий номер</w:t>
      </w:r>
      <w:r>
        <w:rPr>
          <w:spacing w:val="67"/>
        </w:rPr>
        <w:t> </w:t>
      </w:r>
      <w:r>
        <w:rPr/>
        <w:t>6125510100:01:002:2671.</w:t>
      </w:r>
    </w:p>
    <w:p>
      <w:pPr>
        <w:pStyle w:val="ListParagraph"/>
        <w:numPr>
          <w:ilvl w:val="1"/>
          <w:numId w:val="1"/>
        </w:numPr>
        <w:tabs>
          <w:tab w:pos="1234" w:val="left" w:leader="none"/>
        </w:tabs>
        <w:spacing w:line="240" w:lineRule="auto" w:before="0" w:after="0"/>
        <w:ind w:left="101" w:right="115" w:firstLine="708"/>
        <w:jc w:val="both"/>
        <w:rPr>
          <w:sz w:val="28"/>
        </w:rPr>
      </w:pPr>
      <w:r>
        <w:rPr>
          <w:b/>
          <w:sz w:val="28"/>
        </w:rPr>
        <w:t>Мельнику Стефану Івановичу </w:t>
      </w:r>
      <w:r>
        <w:rPr>
          <w:sz w:val="28"/>
        </w:rPr>
        <w:t>для будівництва та обслуговування житлового будинку, господарських будівель і споруд (присадибна ділянка) площею 0,0694 га по вул. Білецька,54 в м. Чорткові у</w:t>
      </w:r>
      <w:r>
        <w:rPr>
          <w:spacing w:val="50"/>
          <w:sz w:val="28"/>
        </w:rPr>
        <w:t> </w:t>
      </w:r>
      <w:r>
        <w:rPr>
          <w:sz w:val="28"/>
        </w:rPr>
        <w:t>власність.</w:t>
      </w:r>
    </w:p>
    <w:p>
      <w:pPr>
        <w:pStyle w:val="BodyText"/>
        <w:spacing w:line="322" w:lineRule="exact" w:before="1"/>
      </w:pPr>
      <w:r>
        <w:rPr/>
        <w:t>Кадастровий номер</w:t>
      </w:r>
      <w:r>
        <w:rPr>
          <w:spacing w:val="67"/>
        </w:rPr>
        <w:t> </w:t>
      </w:r>
      <w:r>
        <w:rPr/>
        <w:t>6125510100:01:011:0966.</w:t>
      </w:r>
    </w:p>
    <w:p>
      <w:pPr>
        <w:pStyle w:val="ListParagraph"/>
        <w:numPr>
          <w:ilvl w:val="1"/>
          <w:numId w:val="1"/>
        </w:numPr>
        <w:tabs>
          <w:tab w:pos="1155" w:val="left" w:leader="none"/>
        </w:tabs>
        <w:spacing w:line="240" w:lineRule="auto" w:before="0" w:after="0"/>
        <w:ind w:left="101" w:right="114" w:firstLine="628"/>
        <w:jc w:val="both"/>
        <w:rPr>
          <w:sz w:val="28"/>
        </w:rPr>
      </w:pPr>
      <w:r>
        <w:rPr>
          <w:b/>
          <w:sz w:val="28"/>
        </w:rPr>
        <w:t>Романюку Володимиру Петровичу </w:t>
      </w:r>
      <w:r>
        <w:rPr>
          <w:sz w:val="28"/>
        </w:rPr>
        <w:t>для будівництва та обслуговування житлового будинку, господарських будівель і споруд (присадибна ділянка) площею 0,0643 га по вул. Вишнева,22 в м. Чорткові у власність.</w:t>
      </w:r>
    </w:p>
    <w:p>
      <w:pPr>
        <w:pStyle w:val="BodyText"/>
        <w:spacing w:line="320" w:lineRule="exact"/>
      </w:pPr>
      <w:r>
        <w:rPr/>
        <w:t>Кадастровий номер</w:t>
      </w:r>
      <w:r>
        <w:rPr>
          <w:spacing w:val="67"/>
        </w:rPr>
        <w:t> </w:t>
      </w:r>
      <w:r>
        <w:rPr/>
        <w:t>6125510100:01:006:0509.</w:t>
      </w:r>
    </w:p>
    <w:p>
      <w:pPr>
        <w:pStyle w:val="BodyText"/>
        <w:spacing w:before="1"/>
        <w:ind w:left="0"/>
        <w:jc w:val="left"/>
      </w:pPr>
    </w:p>
    <w:p>
      <w:pPr>
        <w:pStyle w:val="ListParagraph"/>
        <w:numPr>
          <w:ilvl w:val="0"/>
          <w:numId w:val="1"/>
        </w:numPr>
        <w:tabs>
          <w:tab w:pos="1023" w:val="left" w:leader="none"/>
        </w:tabs>
        <w:spacing w:line="322" w:lineRule="exact" w:before="0" w:after="0"/>
        <w:ind w:left="1022" w:right="0" w:hanging="214"/>
        <w:jc w:val="both"/>
        <w:rPr>
          <w:sz w:val="28"/>
        </w:rPr>
      </w:pPr>
      <w:r>
        <w:rPr>
          <w:sz w:val="28"/>
        </w:rPr>
        <w:t>Зобов’язати</w:t>
      </w:r>
      <w:r>
        <w:rPr>
          <w:spacing w:val="69"/>
          <w:sz w:val="28"/>
        </w:rPr>
        <w:t> </w:t>
      </w:r>
      <w:r>
        <w:rPr>
          <w:sz w:val="28"/>
        </w:rPr>
        <w:t>громадян:</w:t>
      </w:r>
    </w:p>
    <w:p>
      <w:pPr>
        <w:pStyle w:val="ListParagraph"/>
        <w:numPr>
          <w:ilvl w:val="0"/>
          <w:numId w:val="2"/>
        </w:numPr>
        <w:tabs>
          <w:tab w:pos="335" w:val="left" w:leader="none"/>
        </w:tabs>
        <w:spacing w:line="322" w:lineRule="exact" w:before="0" w:after="0"/>
        <w:ind w:left="334" w:right="0" w:hanging="234"/>
        <w:jc w:val="both"/>
        <w:rPr>
          <w:sz w:val="28"/>
        </w:rPr>
      </w:pPr>
      <w:r>
        <w:rPr>
          <w:sz w:val="28"/>
        </w:rPr>
        <w:t>оформити право власності на земельні</w:t>
      </w:r>
      <w:r>
        <w:rPr>
          <w:spacing w:val="-6"/>
          <w:sz w:val="28"/>
        </w:rPr>
        <w:t> </w:t>
      </w:r>
      <w:r>
        <w:rPr>
          <w:sz w:val="28"/>
        </w:rPr>
        <w:t>ділянки;</w:t>
      </w:r>
    </w:p>
    <w:p>
      <w:pPr>
        <w:pStyle w:val="ListParagraph"/>
        <w:numPr>
          <w:ilvl w:val="0"/>
          <w:numId w:val="2"/>
        </w:numPr>
        <w:tabs>
          <w:tab w:pos="448" w:val="left" w:leader="none"/>
        </w:tabs>
        <w:spacing w:line="240" w:lineRule="auto" w:before="0" w:after="0"/>
        <w:ind w:left="101" w:right="115" w:firstLine="0"/>
        <w:jc w:val="both"/>
        <w:rPr>
          <w:sz w:val="28"/>
        </w:rPr>
      </w:pPr>
      <w:r>
        <w:rPr>
          <w:sz w:val="28"/>
        </w:rPr>
        <w:t>використовувати земельну ділянку згідно цільового призначення, та Земельного Кодексу України та дотримуватись встановлених меж земельної ділянки, правил добросусідства та обмежень пов’язаних з встановленням земельних сервітутів та охоронних</w:t>
      </w:r>
      <w:r>
        <w:rPr>
          <w:spacing w:val="-3"/>
          <w:sz w:val="28"/>
        </w:rPr>
        <w:t> </w:t>
      </w:r>
      <w:r>
        <w:rPr>
          <w:sz w:val="28"/>
        </w:rPr>
        <w:t>зон.</w:t>
      </w:r>
    </w:p>
    <w:p>
      <w:pPr>
        <w:pStyle w:val="BodyText"/>
        <w:spacing w:before="1"/>
        <w:ind w:left="0"/>
        <w:jc w:val="left"/>
        <w:rPr>
          <w:sz w:val="24"/>
        </w:rPr>
      </w:pPr>
    </w:p>
    <w:p>
      <w:pPr>
        <w:pStyle w:val="ListParagraph"/>
        <w:numPr>
          <w:ilvl w:val="0"/>
          <w:numId w:val="1"/>
        </w:numPr>
        <w:tabs>
          <w:tab w:pos="1023" w:val="left" w:leader="none"/>
        </w:tabs>
        <w:spacing w:line="240" w:lineRule="auto" w:before="0" w:after="0"/>
        <w:ind w:left="101" w:right="114" w:firstLine="708"/>
        <w:jc w:val="both"/>
        <w:rPr>
          <w:sz w:val="28"/>
        </w:rPr>
      </w:pPr>
      <w:r>
        <w:rPr>
          <w:sz w:val="28"/>
        </w:rPr>
        <w:t>Копію рішення направити у відділ Держгеокадастру в Чортківському районі та</w:t>
      </w:r>
      <w:r>
        <w:rPr>
          <w:spacing w:val="-2"/>
          <w:sz w:val="28"/>
        </w:rPr>
        <w:t> </w:t>
      </w:r>
      <w:r>
        <w:rPr>
          <w:sz w:val="28"/>
        </w:rPr>
        <w:t>заявникам.</w:t>
      </w:r>
    </w:p>
    <w:p>
      <w:pPr>
        <w:pStyle w:val="BodyText"/>
        <w:spacing w:before="11"/>
        <w:ind w:left="0"/>
        <w:jc w:val="left"/>
        <w:rPr>
          <w:sz w:val="23"/>
        </w:rPr>
      </w:pPr>
    </w:p>
    <w:p>
      <w:pPr>
        <w:pStyle w:val="ListParagraph"/>
        <w:numPr>
          <w:ilvl w:val="0"/>
          <w:numId w:val="1"/>
        </w:numPr>
        <w:tabs>
          <w:tab w:pos="1023" w:val="left" w:leader="none"/>
        </w:tabs>
        <w:spacing w:line="240" w:lineRule="auto" w:before="0" w:after="0"/>
        <w:ind w:left="101" w:right="114" w:firstLine="708"/>
        <w:jc w:val="both"/>
        <w:rPr>
          <w:sz w:val="28"/>
        </w:rPr>
      </w:pPr>
      <w:r>
        <w:rPr>
          <w:sz w:val="28"/>
        </w:rPr>
        <w:t>Контроль за виконанням рішення покласти на постійну комісію з питань містобудування, земельних відносин, екології та сталого розвитку міської</w:t>
      </w:r>
      <w:r>
        <w:rPr>
          <w:spacing w:val="-2"/>
          <w:sz w:val="28"/>
        </w:rPr>
        <w:t> </w:t>
      </w:r>
      <w:r>
        <w:rPr>
          <w:sz w:val="28"/>
        </w:rPr>
        <w:t>ради.</w:t>
      </w:r>
    </w:p>
    <w:p>
      <w:pPr>
        <w:pStyle w:val="BodyText"/>
        <w:ind w:left="0"/>
        <w:jc w:val="left"/>
        <w:rPr>
          <w:sz w:val="30"/>
        </w:rPr>
      </w:pPr>
    </w:p>
    <w:p>
      <w:pPr>
        <w:pStyle w:val="BodyText"/>
        <w:ind w:left="0"/>
        <w:jc w:val="left"/>
        <w:rPr>
          <w:sz w:val="30"/>
        </w:rPr>
      </w:pPr>
    </w:p>
    <w:p>
      <w:pPr>
        <w:pStyle w:val="BodyText"/>
        <w:spacing w:before="5"/>
        <w:ind w:left="0"/>
        <w:jc w:val="left"/>
        <w:rPr>
          <w:sz w:val="24"/>
        </w:rPr>
      </w:pPr>
    </w:p>
    <w:p>
      <w:pPr>
        <w:pStyle w:val="Heading1"/>
        <w:tabs>
          <w:tab w:pos="6603" w:val="left" w:leader="none"/>
        </w:tabs>
        <w:jc w:val="both"/>
      </w:pPr>
      <w:r>
        <w:rPr/>
        <w:t>Міський</w:t>
      </w:r>
      <w:r>
        <w:rPr>
          <w:spacing w:val="-3"/>
        </w:rPr>
        <w:t> </w:t>
      </w:r>
      <w:r>
        <w:rPr/>
        <w:t>голова</w:t>
      </w:r>
      <w:r>
        <w:rPr>
          <w:b w:val="0"/>
        </w:rPr>
        <w:tab/>
      </w:r>
      <w:r>
        <w:rPr/>
        <w:t>Володимир</w:t>
      </w:r>
      <w:r>
        <w:rPr>
          <w:spacing w:val="-1"/>
        </w:rPr>
        <w:t> </w:t>
      </w:r>
      <w:r>
        <w:rPr/>
        <w:t>ШМАТЬКО</w:t>
      </w:r>
    </w:p>
    <w:sectPr>
      <w:pgSz w:w="11900" w:h="16840"/>
      <w:pgMar w:top="1060" w:bottom="280" w:left="1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1" w:hanging="233"/>
      </w:pPr>
      <w:rPr>
        <w:rFonts w:hint="default" w:ascii="Times New Roman" w:hAnsi="Times New Roman" w:eastAsia="Times New Roman" w:cs="Times New Roman"/>
        <w:w w:val="99"/>
        <w:sz w:val="28"/>
        <w:szCs w:val="28"/>
        <w:lang w:val="uk-UA" w:eastAsia="en-US" w:bidi="ar-SA"/>
      </w:rPr>
    </w:lvl>
    <w:lvl w:ilvl="1">
      <w:start w:val="0"/>
      <w:numFmt w:val="bullet"/>
      <w:lvlText w:val="•"/>
      <w:lvlJc w:val="left"/>
      <w:pPr>
        <w:ind w:left="1076" w:hanging="233"/>
      </w:pPr>
      <w:rPr>
        <w:rFonts w:hint="default"/>
        <w:lang w:val="uk-UA" w:eastAsia="en-US" w:bidi="ar-SA"/>
      </w:rPr>
    </w:lvl>
    <w:lvl w:ilvl="2">
      <w:start w:val="0"/>
      <w:numFmt w:val="bullet"/>
      <w:lvlText w:val="•"/>
      <w:lvlJc w:val="left"/>
      <w:pPr>
        <w:ind w:left="2052" w:hanging="233"/>
      </w:pPr>
      <w:rPr>
        <w:rFonts w:hint="default"/>
        <w:lang w:val="uk-UA" w:eastAsia="en-US" w:bidi="ar-SA"/>
      </w:rPr>
    </w:lvl>
    <w:lvl w:ilvl="3">
      <w:start w:val="0"/>
      <w:numFmt w:val="bullet"/>
      <w:lvlText w:val="•"/>
      <w:lvlJc w:val="left"/>
      <w:pPr>
        <w:ind w:left="3028" w:hanging="233"/>
      </w:pPr>
      <w:rPr>
        <w:rFonts w:hint="default"/>
        <w:lang w:val="uk-UA" w:eastAsia="en-US" w:bidi="ar-SA"/>
      </w:rPr>
    </w:lvl>
    <w:lvl w:ilvl="4">
      <w:start w:val="0"/>
      <w:numFmt w:val="bullet"/>
      <w:lvlText w:val="•"/>
      <w:lvlJc w:val="left"/>
      <w:pPr>
        <w:ind w:left="4004" w:hanging="233"/>
      </w:pPr>
      <w:rPr>
        <w:rFonts w:hint="default"/>
        <w:lang w:val="uk-UA" w:eastAsia="en-US" w:bidi="ar-SA"/>
      </w:rPr>
    </w:lvl>
    <w:lvl w:ilvl="5">
      <w:start w:val="0"/>
      <w:numFmt w:val="bullet"/>
      <w:lvlText w:val="•"/>
      <w:lvlJc w:val="left"/>
      <w:pPr>
        <w:ind w:left="4980" w:hanging="233"/>
      </w:pPr>
      <w:rPr>
        <w:rFonts w:hint="default"/>
        <w:lang w:val="uk-UA" w:eastAsia="en-US" w:bidi="ar-SA"/>
      </w:rPr>
    </w:lvl>
    <w:lvl w:ilvl="6">
      <w:start w:val="0"/>
      <w:numFmt w:val="bullet"/>
      <w:lvlText w:val="•"/>
      <w:lvlJc w:val="left"/>
      <w:pPr>
        <w:ind w:left="5956" w:hanging="233"/>
      </w:pPr>
      <w:rPr>
        <w:rFonts w:hint="default"/>
        <w:lang w:val="uk-UA" w:eastAsia="en-US" w:bidi="ar-SA"/>
      </w:rPr>
    </w:lvl>
    <w:lvl w:ilvl="7">
      <w:start w:val="0"/>
      <w:numFmt w:val="bullet"/>
      <w:lvlText w:val="•"/>
      <w:lvlJc w:val="left"/>
      <w:pPr>
        <w:ind w:left="6932" w:hanging="233"/>
      </w:pPr>
      <w:rPr>
        <w:rFonts w:hint="default"/>
        <w:lang w:val="uk-UA" w:eastAsia="en-US" w:bidi="ar-SA"/>
      </w:rPr>
    </w:lvl>
    <w:lvl w:ilvl="8">
      <w:start w:val="0"/>
      <w:numFmt w:val="bullet"/>
      <w:lvlText w:val="•"/>
      <w:lvlJc w:val="left"/>
      <w:pPr>
        <w:ind w:left="7908" w:hanging="233"/>
      </w:pPr>
      <w:rPr>
        <w:rFonts w:hint="default"/>
        <w:lang w:val="uk-UA" w:eastAsia="en-US" w:bidi="ar-SA"/>
      </w:rPr>
    </w:lvl>
  </w:abstractNum>
  <w:abstractNum w:abstractNumId="0">
    <w:multiLevelType w:val="hybridMultilevel"/>
    <w:lvl w:ilvl="0">
      <w:start w:val="1"/>
      <w:numFmt w:val="decimal"/>
      <w:lvlText w:val="%1."/>
      <w:lvlJc w:val="left"/>
      <w:pPr>
        <w:ind w:left="101" w:hanging="213"/>
        <w:jc w:val="left"/>
      </w:pPr>
      <w:rPr>
        <w:rFonts w:hint="default" w:ascii="Times New Roman" w:hAnsi="Times New Roman" w:eastAsia="Times New Roman" w:cs="Times New Roman"/>
        <w:spacing w:val="-1"/>
        <w:w w:val="100"/>
        <w:sz w:val="26"/>
        <w:szCs w:val="26"/>
        <w:lang w:val="uk-UA" w:eastAsia="en-US" w:bidi="ar-SA"/>
      </w:rPr>
    </w:lvl>
    <w:lvl w:ilvl="1">
      <w:start w:val="1"/>
      <w:numFmt w:val="decimal"/>
      <w:lvlText w:val="%1.%2."/>
      <w:lvlJc w:val="left"/>
      <w:pPr>
        <w:ind w:left="101" w:hanging="424"/>
        <w:jc w:val="right"/>
      </w:pPr>
      <w:rPr>
        <w:rFonts w:hint="default" w:ascii="Times New Roman" w:hAnsi="Times New Roman" w:eastAsia="Times New Roman" w:cs="Times New Roman"/>
        <w:spacing w:val="-1"/>
        <w:w w:val="100"/>
        <w:sz w:val="26"/>
        <w:szCs w:val="26"/>
        <w:lang w:val="uk-UA" w:eastAsia="en-US" w:bidi="ar-SA"/>
      </w:rPr>
    </w:lvl>
    <w:lvl w:ilvl="2">
      <w:start w:val="0"/>
      <w:numFmt w:val="bullet"/>
      <w:lvlText w:val="•"/>
      <w:lvlJc w:val="left"/>
      <w:pPr>
        <w:ind w:left="2052" w:hanging="424"/>
      </w:pPr>
      <w:rPr>
        <w:rFonts w:hint="default"/>
        <w:lang w:val="uk-UA" w:eastAsia="en-US" w:bidi="ar-SA"/>
      </w:rPr>
    </w:lvl>
    <w:lvl w:ilvl="3">
      <w:start w:val="0"/>
      <w:numFmt w:val="bullet"/>
      <w:lvlText w:val="•"/>
      <w:lvlJc w:val="left"/>
      <w:pPr>
        <w:ind w:left="3028" w:hanging="424"/>
      </w:pPr>
      <w:rPr>
        <w:rFonts w:hint="default"/>
        <w:lang w:val="uk-UA" w:eastAsia="en-US" w:bidi="ar-SA"/>
      </w:rPr>
    </w:lvl>
    <w:lvl w:ilvl="4">
      <w:start w:val="0"/>
      <w:numFmt w:val="bullet"/>
      <w:lvlText w:val="•"/>
      <w:lvlJc w:val="left"/>
      <w:pPr>
        <w:ind w:left="4004" w:hanging="424"/>
      </w:pPr>
      <w:rPr>
        <w:rFonts w:hint="default"/>
        <w:lang w:val="uk-UA" w:eastAsia="en-US" w:bidi="ar-SA"/>
      </w:rPr>
    </w:lvl>
    <w:lvl w:ilvl="5">
      <w:start w:val="0"/>
      <w:numFmt w:val="bullet"/>
      <w:lvlText w:val="•"/>
      <w:lvlJc w:val="left"/>
      <w:pPr>
        <w:ind w:left="4980" w:hanging="424"/>
      </w:pPr>
      <w:rPr>
        <w:rFonts w:hint="default"/>
        <w:lang w:val="uk-UA" w:eastAsia="en-US" w:bidi="ar-SA"/>
      </w:rPr>
    </w:lvl>
    <w:lvl w:ilvl="6">
      <w:start w:val="0"/>
      <w:numFmt w:val="bullet"/>
      <w:lvlText w:val="•"/>
      <w:lvlJc w:val="left"/>
      <w:pPr>
        <w:ind w:left="5956" w:hanging="424"/>
      </w:pPr>
      <w:rPr>
        <w:rFonts w:hint="default"/>
        <w:lang w:val="uk-UA" w:eastAsia="en-US" w:bidi="ar-SA"/>
      </w:rPr>
    </w:lvl>
    <w:lvl w:ilvl="7">
      <w:start w:val="0"/>
      <w:numFmt w:val="bullet"/>
      <w:lvlText w:val="•"/>
      <w:lvlJc w:val="left"/>
      <w:pPr>
        <w:ind w:left="6932" w:hanging="424"/>
      </w:pPr>
      <w:rPr>
        <w:rFonts w:hint="default"/>
        <w:lang w:val="uk-UA" w:eastAsia="en-US" w:bidi="ar-SA"/>
      </w:rPr>
    </w:lvl>
    <w:lvl w:ilvl="8">
      <w:start w:val="0"/>
      <w:numFmt w:val="bullet"/>
      <w:lvlText w:val="•"/>
      <w:lvlJc w:val="left"/>
      <w:pPr>
        <w:ind w:left="7908" w:hanging="424"/>
      </w:pPr>
      <w:rPr>
        <w:rFonts w:hint="default"/>
        <w:lang w:val="uk-UA"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01"/>
      <w:jc w:val="both"/>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ind w:left="101"/>
      <w:outlineLvl w:val="1"/>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101" w:right="115" w:firstLine="708"/>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№1045</dc:title>
  <dcterms:created xsi:type="dcterms:W3CDTF">2020-11-30T23:00:14Z</dcterms:created>
  <dcterms:modified xsi:type="dcterms:W3CDTF">2020-11-30T23:00:14Z</dcterms:modified>
</cp:coreProperties>
</file>

<file path=docProps/custom.xml><?xml version="1.0" encoding="utf-8"?>
<Properties xmlns="http://schemas.openxmlformats.org/officeDocument/2006/custom-properties" xmlns:vt="http://schemas.openxmlformats.org/officeDocument/2006/docPropsVTypes"/>
</file>